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21E4467D" w:rsidR="006A708A" w:rsidRPr="00157460" w:rsidRDefault="00AF2FB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May 6, 2022</w:t>
      </w:r>
      <w:r w:rsidR="008B7202">
        <w:rPr>
          <w:rFonts w:asciiTheme="minorHAnsi" w:hAnsiTheme="minorHAnsi" w:cstheme="minorHAnsi"/>
          <w:b/>
          <w:color w:val="000000" w:themeColor="text1"/>
        </w:rPr>
        <w:t xml:space="preserve"> – </w:t>
      </w:r>
      <w:r>
        <w:rPr>
          <w:rFonts w:asciiTheme="minorHAnsi" w:hAnsiTheme="minorHAnsi" w:cstheme="minorHAnsi"/>
          <w:b/>
          <w:color w:val="000000" w:themeColor="text1"/>
        </w:rPr>
        <w:t>9:00-10:</w:t>
      </w:r>
      <w:r w:rsidR="0088536B">
        <w:rPr>
          <w:rFonts w:asciiTheme="minorHAnsi" w:hAnsiTheme="minorHAnsi" w:cstheme="minorHAnsi"/>
          <w:b/>
          <w:color w:val="000000" w:themeColor="text1"/>
        </w:rPr>
        <w:t>:20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Pr>
          <w:rFonts w:asciiTheme="minorHAnsi" w:hAnsiTheme="minorHAnsi" w:cstheme="minorHAnsi"/>
          <w:b/>
          <w:color w:val="000000" w:themeColor="text1"/>
        </w:rPr>
        <w:t>EDU-212</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0741B11A" w14:textId="0E2EE4D8" w:rsidR="00AF2FB6"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AF2FB6">
        <w:rPr>
          <w:rFonts w:asciiTheme="minorHAnsi" w:hAnsiTheme="minorHAnsi" w:cstheme="minorHAnsi"/>
          <w:color w:val="000000" w:themeColor="text1"/>
          <w:sz w:val="22"/>
          <w:szCs w:val="22"/>
        </w:rPr>
        <w:t>Altmiller</w:t>
      </w:r>
      <w:proofErr w:type="spellEnd"/>
      <w:r w:rsidR="00AF2FB6">
        <w:rPr>
          <w:rFonts w:asciiTheme="minorHAnsi" w:hAnsiTheme="minorHAnsi" w:cstheme="minorHAnsi"/>
          <w:color w:val="000000" w:themeColor="text1"/>
          <w:sz w:val="22"/>
          <w:szCs w:val="22"/>
        </w:rPr>
        <w:t xml:space="preserve">, Baker, Bender, Bennett, Borders, Bush, </w:t>
      </w:r>
      <w:proofErr w:type="spellStart"/>
      <w:r w:rsidR="00AF2FB6">
        <w:rPr>
          <w:rFonts w:asciiTheme="minorHAnsi" w:hAnsiTheme="minorHAnsi" w:cstheme="minorHAnsi"/>
          <w:color w:val="000000" w:themeColor="text1"/>
          <w:sz w:val="22"/>
          <w:szCs w:val="22"/>
        </w:rPr>
        <w:t>Bwire</w:t>
      </w:r>
      <w:proofErr w:type="spellEnd"/>
      <w:r w:rsidR="00AF2FB6">
        <w:rPr>
          <w:rFonts w:asciiTheme="minorHAnsi" w:hAnsiTheme="minorHAnsi" w:cstheme="minorHAnsi"/>
          <w:color w:val="000000" w:themeColor="text1"/>
          <w:sz w:val="22"/>
          <w:szCs w:val="22"/>
        </w:rPr>
        <w:t xml:space="preserve">, Davis, </w:t>
      </w:r>
      <w:proofErr w:type="spellStart"/>
      <w:r w:rsidR="00AF2FB6">
        <w:rPr>
          <w:rFonts w:asciiTheme="minorHAnsi" w:hAnsiTheme="minorHAnsi" w:cstheme="minorHAnsi"/>
          <w:color w:val="000000" w:themeColor="text1"/>
          <w:sz w:val="22"/>
          <w:szCs w:val="22"/>
        </w:rPr>
        <w:t>Ekanger</w:t>
      </w:r>
      <w:proofErr w:type="spellEnd"/>
      <w:r w:rsidR="00AF2FB6">
        <w:rPr>
          <w:rFonts w:asciiTheme="minorHAnsi" w:hAnsiTheme="minorHAnsi" w:cstheme="minorHAnsi"/>
          <w:color w:val="000000" w:themeColor="text1"/>
          <w:sz w:val="22"/>
          <w:szCs w:val="22"/>
        </w:rPr>
        <w:t>, Kim, Kim-</w:t>
      </w:r>
      <w:proofErr w:type="spellStart"/>
      <w:r w:rsidR="00AF2FB6">
        <w:rPr>
          <w:rFonts w:asciiTheme="minorHAnsi" w:hAnsiTheme="minorHAnsi" w:cstheme="minorHAnsi"/>
          <w:color w:val="000000" w:themeColor="text1"/>
          <w:sz w:val="22"/>
          <w:szCs w:val="22"/>
        </w:rPr>
        <w:t>Bossard</w:t>
      </w:r>
      <w:proofErr w:type="spellEnd"/>
      <w:r w:rsidR="00AF2FB6">
        <w:rPr>
          <w:rFonts w:asciiTheme="minorHAnsi" w:hAnsiTheme="minorHAnsi" w:cstheme="minorHAnsi"/>
          <w:color w:val="000000" w:themeColor="text1"/>
          <w:sz w:val="22"/>
          <w:szCs w:val="22"/>
        </w:rPr>
        <w:t xml:space="preserve">, Hagedorn, Hunter, Lasher, Li, Lopes-Murphy, McMann, </w:t>
      </w:r>
      <w:proofErr w:type="spellStart"/>
      <w:r w:rsidR="00AF2FB6">
        <w:rPr>
          <w:rFonts w:asciiTheme="minorHAnsi" w:hAnsiTheme="minorHAnsi" w:cstheme="minorHAnsi"/>
          <w:color w:val="000000" w:themeColor="text1"/>
          <w:sz w:val="22"/>
          <w:szCs w:val="22"/>
        </w:rPr>
        <w:t>Meixner</w:t>
      </w:r>
      <w:proofErr w:type="spellEnd"/>
      <w:r w:rsidR="00AF2FB6">
        <w:rPr>
          <w:rFonts w:asciiTheme="minorHAnsi" w:hAnsiTheme="minorHAnsi" w:cstheme="minorHAnsi"/>
          <w:color w:val="000000" w:themeColor="text1"/>
          <w:sz w:val="22"/>
          <w:szCs w:val="22"/>
        </w:rPr>
        <w:t xml:space="preserve">, Neves, O’Connor, O’Grady, Patterson, Pearlstein, Ryan, </w:t>
      </w:r>
      <w:proofErr w:type="spellStart"/>
      <w:r w:rsidR="00AF2FB6">
        <w:rPr>
          <w:rFonts w:asciiTheme="minorHAnsi" w:hAnsiTheme="minorHAnsi" w:cstheme="minorHAnsi"/>
          <w:color w:val="000000" w:themeColor="text1"/>
          <w:sz w:val="22"/>
          <w:szCs w:val="22"/>
        </w:rPr>
        <w:t>Salgian</w:t>
      </w:r>
      <w:proofErr w:type="spellEnd"/>
      <w:r w:rsidR="00AF2FB6">
        <w:rPr>
          <w:rFonts w:asciiTheme="minorHAnsi" w:hAnsiTheme="minorHAnsi" w:cstheme="minorHAnsi"/>
          <w:color w:val="000000" w:themeColor="text1"/>
          <w:sz w:val="22"/>
          <w:szCs w:val="22"/>
        </w:rPr>
        <w:t xml:space="preserve">, </w:t>
      </w:r>
      <w:proofErr w:type="spellStart"/>
      <w:r w:rsidR="00AF2FB6">
        <w:rPr>
          <w:rFonts w:asciiTheme="minorHAnsi" w:hAnsiTheme="minorHAnsi" w:cstheme="minorHAnsi"/>
          <w:color w:val="000000" w:themeColor="text1"/>
          <w:sz w:val="22"/>
          <w:szCs w:val="22"/>
        </w:rPr>
        <w:t>Samanta</w:t>
      </w:r>
      <w:proofErr w:type="spellEnd"/>
      <w:r w:rsidR="00AF2FB6">
        <w:rPr>
          <w:rFonts w:asciiTheme="minorHAnsi" w:hAnsiTheme="minorHAnsi" w:cstheme="minorHAnsi"/>
          <w:color w:val="000000" w:themeColor="text1"/>
          <w:sz w:val="22"/>
          <w:szCs w:val="22"/>
        </w:rPr>
        <w:t xml:space="preserve">, Sen, Sewell, </w:t>
      </w:r>
      <w:proofErr w:type="spellStart"/>
      <w:r w:rsidR="00AF2FB6">
        <w:rPr>
          <w:rFonts w:asciiTheme="minorHAnsi" w:hAnsiTheme="minorHAnsi" w:cstheme="minorHAnsi"/>
          <w:color w:val="000000" w:themeColor="text1"/>
          <w:sz w:val="22"/>
          <w:szCs w:val="22"/>
        </w:rPr>
        <w:t>Twersky</w:t>
      </w:r>
      <w:proofErr w:type="spellEnd"/>
      <w:r w:rsidR="00AF2FB6">
        <w:rPr>
          <w:rFonts w:asciiTheme="minorHAnsi" w:hAnsiTheme="minorHAnsi" w:cstheme="minorHAnsi"/>
          <w:color w:val="000000" w:themeColor="text1"/>
          <w:sz w:val="22"/>
          <w:szCs w:val="22"/>
        </w:rPr>
        <w:t xml:space="preserve">, Warner-Ault, </w:t>
      </w:r>
      <w:proofErr w:type="spellStart"/>
      <w:r w:rsidR="00AF2FB6">
        <w:rPr>
          <w:rFonts w:asciiTheme="minorHAnsi" w:hAnsiTheme="minorHAnsi" w:cstheme="minorHAnsi"/>
          <w:color w:val="000000" w:themeColor="text1"/>
          <w:sz w:val="22"/>
          <w:szCs w:val="22"/>
        </w:rPr>
        <w:t>Zrada</w:t>
      </w:r>
      <w:proofErr w:type="spellEnd"/>
      <w:r w:rsidR="00AF2FB6">
        <w:rPr>
          <w:rFonts w:asciiTheme="minorHAnsi" w:hAnsiTheme="minorHAnsi" w:cstheme="minorHAnsi"/>
          <w:color w:val="000000" w:themeColor="text1"/>
          <w:sz w:val="22"/>
          <w:szCs w:val="22"/>
        </w:rPr>
        <w:t>.</w:t>
      </w:r>
    </w:p>
    <w:p w14:paraId="43CBA744" w14:textId="7BCF0D56" w:rsidR="00EA75B8" w:rsidRPr="00EA75B8" w:rsidRDefault="00EA75B8" w:rsidP="009A5484">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Excused: </w:t>
      </w:r>
      <w:r w:rsidR="00AF2FB6">
        <w:rPr>
          <w:rFonts w:asciiTheme="minorHAnsi" w:hAnsiTheme="minorHAnsi" w:cstheme="minorHAnsi"/>
          <w:color w:val="000000" w:themeColor="text1"/>
          <w:sz w:val="22"/>
          <w:szCs w:val="22"/>
        </w:rPr>
        <w:t>Ortiz-</w:t>
      </w:r>
      <w:proofErr w:type="spellStart"/>
      <w:r w:rsidR="00AF2FB6">
        <w:rPr>
          <w:rFonts w:asciiTheme="minorHAnsi" w:hAnsiTheme="minorHAnsi" w:cstheme="minorHAnsi"/>
          <w:color w:val="000000" w:themeColor="text1"/>
          <w:sz w:val="22"/>
          <w:szCs w:val="22"/>
        </w:rPr>
        <w:t>Vilarelle</w:t>
      </w:r>
      <w:proofErr w:type="spellEnd"/>
      <w:r w:rsidR="00AF2FB6">
        <w:rPr>
          <w:rFonts w:asciiTheme="minorHAnsi" w:hAnsiTheme="minorHAnsi" w:cstheme="minorHAnsi"/>
          <w:color w:val="000000" w:themeColor="text1"/>
          <w:sz w:val="22"/>
          <w:szCs w:val="22"/>
        </w:rPr>
        <w:t>.</w:t>
      </w:r>
    </w:p>
    <w:p w14:paraId="0635F15D" w14:textId="4630ADDF" w:rsidR="00F75E33" w:rsidRDefault="004A7486" w:rsidP="009A5484">
      <w:pPr>
        <w:rPr>
          <w:rFonts w:asciiTheme="minorHAnsi" w:hAnsiTheme="minorHAnsi" w:cstheme="minorHAnsi"/>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proofErr w:type="spellStart"/>
      <w:r w:rsidR="00AF2FB6">
        <w:rPr>
          <w:rFonts w:asciiTheme="minorHAnsi" w:hAnsiTheme="minorHAnsi" w:cstheme="minorHAnsi"/>
          <w:color w:val="000000" w:themeColor="text1"/>
          <w:sz w:val="22"/>
          <w:szCs w:val="22"/>
        </w:rPr>
        <w:t>Ahlawat</w:t>
      </w:r>
      <w:proofErr w:type="spellEnd"/>
      <w:r w:rsidR="00AF2FB6">
        <w:rPr>
          <w:rFonts w:asciiTheme="minorHAnsi" w:hAnsiTheme="minorHAnsi" w:cstheme="minorHAnsi"/>
          <w:color w:val="000000" w:themeColor="text1"/>
          <w:sz w:val="22"/>
          <w:szCs w:val="22"/>
        </w:rPr>
        <w:t>, Brown-</w:t>
      </w:r>
      <w:proofErr w:type="spellStart"/>
      <w:r w:rsidR="00AF2FB6">
        <w:rPr>
          <w:rFonts w:asciiTheme="minorHAnsi" w:hAnsiTheme="minorHAnsi" w:cstheme="minorHAnsi"/>
          <w:color w:val="000000" w:themeColor="text1"/>
          <w:sz w:val="22"/>
          <w:szCs w:val="22"/>
        </w:rPr>
        <w:t>Glaude</w:t>
      </w:r>
      <w:proofErr w:type="spellEnd"/>
      <w:r w:rsidR="00AF2FB6">
        <w:rPr>
          <w:rFonts w:asciiTheme="minorHAnsi" w:hAnsiTheme="minorHAnsi" w:cstheme="minorHAnsi"/>
          <w:color w:val="000000" w:themeColor="text1"/>
          <w:sz w:val="22"/>
          <w:szCs w:val="22"/>
        </w:rPr>
        <w:t xml:space="preserve">, </w:t>
      </w:r>
      <w:proofErr w:type="spellStart"/>
      <w:r w:rsidR="00AF2FB6">
        <w:rPr>
          <w:rFonts w:asciiTheme="minorHAnsi" w:hAnsiTheme="minorHAnsi" w:cstheme="minorHAnsi"/>
          <w:color w:val="000000" w:themeColor="text1"/>
          <w:sz w:val="22"/>
          <w:szCs w:val="22"/>
        </w:rPr>
        <w:t>Capece</w:t>
      </w:r>
      <w:proofErr w:type="spellEnd"/>
      <w:r w:rsidR="00AF2FB6">
        <w:rPr>
          <w:rFonts w:asciiTheme="minorHAnsi" w:hAnsiTheme="minorHAnsi" w:cstheme="minorHAnsi"/>
          <w:color w:val="000000" w:themeColor="text1"/>
          <w:sz w:val="22"/>
          <w:szCs w:val="22"/>
        </w:rPr>
        <w:t xml:space="preserve">, Cho, </w:t>
      </w:r>
      <w:proofErr w:type="spellStart"/>
      <w:r w:rsidR="00AF2FB6">
        <w:rPr>
          <w:rFonts w:asciiTheme="minorHAnsi" w:hAnsiTheme="minorHAnsi" w:cstheme="minorHAnsi"/>
          <w:color w:val="000000" w:themeColor="text1"/>
          <w:sz w:val="22"/>
          <w:szCs w:val="22"/>
        </w:rPr>
        <w:t>Dahling</w:t>
      </w:r>
      <w:proofErr w:type="spellEnd"/>
      <w:r w:rsidR="00AF2FB6">
        <w:rPr>
          <w:rFonts w:asciiTheme="minorHAnsi" w:hAnsiTheme="minorHAnsi" w:cstheme="minorHAnsi"/>
          <w:color w:val="000000" w:themeColor="text1"/>
          <w:sz w:val="22"/>
          <w:szCs w:val="22"/>
        </w:rPr>
        <w:t>, Dell-Angelo, Haynes, McBride, Shahid, Wei.</w:t>
      </w:r>
    </w:p>
    <w:p w14:paraId="0A989E9C" w14:textId="77777777" w:rsidR="00EB171A" w:rsidRPr="009A5484" w:rsidRDefault="00EB171A" w:rsidP="009A5484">
      <w:pPr>
        <w:rPr>
          <w:rFonts w:asciiTheme="minorHAnsi" w:hAnsiTheme="minorHAnsi" w:cstheme="minorHAnsi"/>
          <w:b/>
          <w:color w:val="000000" w:themeColor="text1"/>
          <w:sz w:val="22"/>
          <w:szCs w:val="22"/>
        </w:rPr>
      </w:pP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36A5F516" w:rsidR="00F75E33" w:rsidRPr="00F75E33" w:rsidRDefault="00AF2FB6"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Congratulations and Thanks</w:t>
      </w:r>
    </w:p>
    <w:p w14:paraId="11D34578" w14:textId="3AA042E9" w:rsidR="00AD6615" w:rsidRPr="004F7E0B" w:rsidRDefault="00AF2FB6" w:rsidP="006275A9">
      <w:pPr>
        <w:pStyle w:val="ListParagraph"/>
        <w:numPr>
          <w:ilvl w:val="0"/>
          <w:numId w:val="1"/>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offered congratulations to the newly elected senators and deepest thanks to our outgoing senators, especially Dave Prensky, who was a long-time senator and SEB member, as well as a Trustee, who is retiring.</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3872555D" w:rsidR="000A3775" w:rsidRPr="00E00D28" w:rsidRDefault="00AF2FB6"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Mildred </w:t>
      </w:r>
      <w:proofErr w:type="spellStart"/>
      <w:r>
        <w:rPr>
          <w:rFonts w:asciiTheme="minorHAnsi" w:hAnsiTheme="minorHAnsi" w:cstheme="minorHAnsi"/>
          <w:b/>
          <w:bCs/>
          <w:color w:val="000000" w:themeColor="text1"/>
          <w:sz w:val="22"/>
          <w:szCs w:val="22"/>
        </w:rPr>
        <w:t>Dahne</w:t>
      </w:r>
      <w:proofErr w:type="spellEnd"/>
      <w:r>
        <w:rPr>
          <w:rFonts w:asciiTheme="minorHAnsi" w:hAnsiTheme="minorHAnsi" w:cstheme="minorHAnsi"/>
          <w:b/>
          <w:bCs/>
          <w:color w:val="000000" w:themeColor="text1"/>
          <w:sz w:val="22"/>
          <w:szCs w:val="22"/>
        </w:rPr>
        <w:t xml:space="preserve"> Award</w:t>
      </w:r>
    </w:p>
    <w:p w14:paraId="41CCA428" w14:textId="77777777" w:rsidR="00AF2FB6" w:rsidRDefault="00AF2FB6" w:rsidP="006275A9">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This year’s winner is the Women’s, Gender, and Sexuality Studies Department.</w:t>
      </w:r>
    </w:p>
    <w:p w14:paraId="4B8584EB" w14:textId="19508A0C" w:rsidR="00EA75B8" w:rsidRDefault="00AF2FB6" w:rsidP="006275A9">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 xml:space="preserve">John Donahue talked about the background of the award, and about 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w:t>
      </w:r>
    </w:p>
    <w:p w14:paraId="21615DB7" w14:textId="62C27C67" w:rsidR="00AF2FB6" w:rsidRDefault="00AF2FB6" w:rsidP="006275A9">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Matt read Abby O’Connor’s comments for the Women’s Gender and Sexuality Studies Department.</w:t>
      </w:r>
    </w:p>
    <w:p w14:paraId="5A2B6E82" w14:textId="18E039D2" w:rsidR="00AF2FB6" w:rsidRPr="00CA7CC4" w:rsidRDefault="00AF2FB6" w:rsidP="006275A9">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Members of the WGSS Department accepted the award and thanks the Awards Committee.</w:t>
      </w:r>
    </w:p>
    <w:p w14:paraId="7FDBE921" w14:textId="77777777" w:rsidR="00EA75B8" w:rsidRPr="00EA75B8" w:rsidRDefault="00EA75B8" w:rsidP="00EA75B8">
      <w:pPr>
        <w:rPr>
          <w:rFonts w:asciiTheme="minorHAnsi" w:hAnsiTheme="minorHAnsi" w:cstheme="minorHAnsi"/>
          <w:b/>
          <w:sz w:val="22"/>
          <w:szCs w:val="22"/>
        </w:rPr>
      </w:pPr>
    </w:p>
    <w:p w14:paraId="37883982" w14:textId="182779A7" w:rsidR="00B12F96" w:rsidRPr="002A6B14" w:rsidRDefault="00022C8B" w:rsidP="00B12F96">
      <w:pPr>
        <w:rPr>
          <w:rFonts w:asciiTheme="minorHAnsi" w:hAnsiTheme="minorHAnsi" w:cstheme="minorHAnsi"/>
          <w:b/>
          <w:sz w:val="22"/>
          <w:szCs w:val="22"/>
        </w:rPr>
      </w:pPr>
      <w:r>
        <w:rPr>
          <w:rFonts w:asciiTheme="minorHAnsi" w:hAnsiTheme="minorHAnsi" w:cstheme="minorHAnsi"/>
          <w:b/>
          <w:sz w:val="22"/>
          <w:szCs w:val="22"/>
        </w:rPr>
        <w:t>Visit by</w:t>
      </w:r>
      <w:r w:rsidR="00AF2FB6">
        <w:rPr>
          <w:rFonts w:asciiTheme="minorHAnsi" w:hAnsiTheme="minorHAnsi" w:cstheme="minorHAnsi"/>
          <w:b/>
          <w:sz w:val="22"/>
          <w:szCs w:val="22"/>
        </w:rPr>
        <w:t xml:space="preserve"> Lisa </w:t>
      </w:r>
      <w:proofErr w:type="spellStart"/>
      <w:r w:rsidR="00AF2FB6">
        <w:rPr>
          <w:rFonts w:asciiTheme="minorHAnsi" w:hAnsiTheme="minorHAnsi" w:cstheme="minorHAnsi"/>
          <w:b/>
          <w:sz w:val="22"/>
          <w:szCs w:val="22"/>
        </w:rPr>
        <w:t>Angeloni</w:t>
      </w:r>
      <w:proofErr w:type="spellEnd"/>
      <w:r w:rsidR="00AF2FB6">
        <w:rPr>
          <w:rFonts w:asciiTheme="minorHAnsi" w:hAnsiTheme="minorHAnsi" w:cstheme="minorHAnsi"/>
          <w:b/>
          <w:sz w:val="22"/>
          <w:szCs w:val="22"/>
        </w:rPr>
        <w:t>, Vice President of Enrollment Management, and Debbie Gulick, Coordinator of the Early College Grant</w:t>
      </w:r>
    </w:p>
    <w:p w14:paraId="57FF5F52" w14:textId="4D40163A" w:rsidR="00022C8B" w:rsidRDefault="00AF2FB6" w:rsidP="006275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Lisa reviewed enrollment numbe</w:t>
      </w:r>
      <w:r w:rsidR="00F25FE8">
        <w:rPr>
          <w:rFonts w:asciiTheme="minorHAnsi" w:hAnsiTheme="minorHAnsi" w:cstheme="minorHAnsi"/>
          <w:sz w:val="22"/>
          <w:szCs w:val="22"/>
        </w:rPr>
        <w:t>rs and challenges.</w:t>
      </w:r>
    </w:p>
    <w:p w14:paraId="57FF98FC" w14:textId="503CE92F" w:rsidR="00F25FE8" w:rsidRPr="00F25FE8" w:rsidRDefault="00F25FE8" w:rsidP="006275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Demographics have shifted and f</w:t>
      </w:r>
      <w:r w:rsidRPr="00F25FE8">
        <w:rPr>
          <w:rFonts w:asciiTheme="minorHAnsi" w:hAnsiTheme="minorHAnsi" w:cstheme="minorHAnsi"/>
          <w:sz w:val="22"/>
          <w:szCs w:val="22"/>
        </w:rPr>
        <w:t>ewer people are going to college nationally.</w:t>
      </w:r>
    </w:p>
    <w:p w14:paraId="7B372343" w14:textId="3A92C751" w:rsidR="00F25FE8" w:rsidRDefault="00F25FE8" w:rsidP="006275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This year we had 10,300 applicants, vs. 10,380 last year.</w:t>
      </w:r>
    </w:p>
    <w:p w14:paraId="2BF5462B" w14:textId="79274D36" w:rsidR="00F25FE8"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1,625 students enrolled, which is 50 over goal.</w:t>
      </w:r>
    </w:p>
    <w:p w14:paraId="73C9F6D1" w14:textId="7D7C4668" w:rsidR="00F25FE8"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There is some melt, but the yield rate is the highest it’s been in the last 5 years.</w:t>
      </w:r>
    </w:p>
    <w:p w14:paraId="23A602F0" w14:textId="4BA13350" w:rsidR="00F25FE8"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Currently 242 deposits from transfers. Goal is 270, so we’re right on track.</w:t>
      </w:r>
    </w:p>
    <w:p w14:paraId="023A5EE1" w14:textId="0CB54CB0" w:rsidR="00F25FE8"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Goal of 100 provisional students and we have deposits from 174.</w:t>
      </w:r>
    </w:p>
    <w:p w14:paraId="224BB782" w14:textId="78D11060" w:rsidR="00F25FE8"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EOF is at 91, and we wanted 85.</w:t>
      </w:r>
    </w:p>
    <w:p w14:paraId="39C6C273" w14:textId="24190F5E" w:rsidR="00B6508D" w:rsidRDefault="00B6508D" w:rsidP="006275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Dual enrollment program:</w:t>
      </w:r>
    </w:p>
    <w:p w14:paraId="50CD54EB" w14:textId="52B30B56" w:rsidR="00AF2FB6"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Lisa talked about the dual enrollment program, which has increased exposure at target high schools and has increased applicants from those schools.</w:t>
      </w:r>
    </w:p>
    <w:p w14:paraId="0126EFCE" w14:textId="72B0C174" w:rsidR="00F25FE8"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Lisa also discussed the summer experience, where 40 rising junior high-school students will be bused from high schools to the TCNJ campus for 3 weeks of ½ day sessions.</w:t>
      </w:r>
    </w:p>
    <w:p w14:paraId="01FA6220" w14:textId="7F211E5F" w:rsidR="00F25FE8" w:rsidRDefault="00F25FE8"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Debbie </w:t>
      </w:r>
      <w:r w:rsidR="00B6508D">
        <w:rPr>
          <w:rFonts w:asciiTheme="minorHAnsi" w:hAnsiTheme="minorHAnsi" w:cstheme="minorHAnsi"/>
          <w:sz w:val="22"/>
          <w:szCs w:val="22"/>
        </w:rPr>
        <w:t>took over and talked about the Intro to Education courses that may be piloted. They are also working with other departments about other courses that may be offered.</w:t>
      </w:r>
    </w:p>
    <w:p w14:paraId="45C5E312" w14:textId="16ACB92E" w:rsidR="00B6508D" w:rsidRDefault="00B6508D" w:rsidP="006275A9">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They are working on the process to ensure the high-school courses are sufficiently rigorous. Currently, the courses are taught by a TCNJ instructor in association with a high-school teacher. Going forward, we may have the high-school teachers teaching the course on their own.</w:t>
      </w:r>
    </w:p>
    <w:p w14:paraId="7B48E0E4" w14:textId="77547E5D" w:rsidR="00B6508D" w:rsidRDefault="00B6508D" w:rsidP="006275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Questions and discussion.</w:t>
      </w:r>
    </w:p>
    <w:p w14:paraId="7F80A234" w14:textId="2C888BD1" w:rsidR="00B6508D" w:rsidRPr="00F25FE8" w:rsidRDefault="00B6508D" w:rsidP="006275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Please email if you are interested in participating in the dual enrollment program.</w:t>
      </w:r>
    </w:p>
    <w:p w14:paraId="53C49959" w14:textId="77777777" w:rsidR="00AF2FB6" w:rsidRPr="00AF2FB6" w:rsidRDefault="00AF2FB6" w:rsidP="00AF2FB6">
      <w:pPr>
        <w:rPr>
          <w:rFonts w:asciiTheme="minorHAnsi" w:hAnsiTheme="minorHAnsi" w:cstheme="minorHAnsi"/>
          <w:sz w:val="22"/>
          <w:szCs w:val="22"/>
        </w:rPr>
      </w:pPr>
    </w:p>
    <w:p w14:paraId="0ED4D6D9" w14:textId="77777777" w:rsidR="00B6508D" w:rsidRDefault="00B6508D" w:rsidP="00AD6615">
      <w:pPr>
        <w:rPr>
          <w:rFonts w:asciiTheme="minorHAnsi" w:hAnsiTheme="minorHAnsi" w:cstheme="minorHAnsi"/>
          <w:b/>
          <w:color w:val="000000" w:themeColor="text1"/>
          <w:sz w:val="22"/>
          <w:szCs w:val="22"/>
        </w:rPr>
      </w:pPr>
    </w:p>
    <w:p w14:paraId="7B9706E3" w14:textId="1642F689" w:rsidR="005C5FBC" w:rsidRDefault="00B6508D" w:rsidP="00AD661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Proposal for Faculty Awards</w:t>
      </w:r>
    </w:p>
    <w:p w14:paraId="21F8A5FC" w14:textId="6EE6A862" w:rsidR="00B6508D" w:rsidRDefault="00B6508D" w:rsidP="006275A9">
      <w:pPr>
        <w:pStyle w:val="ListParagraph"/>
        <w:numPr>
          <w:ilvl w:val="0"/>
          <w:numId w:val="3"/>
        </w:numPr>
        <w:rPr>
          <w:rFonts w:asciiTheme="minorHAnsi" w:hAnsiTheme="minorHAnsi" w:cstheme="minorHAnsi"/>
          <w:color w:val="000000" w:themeColor="text1"/>
          <w:sz w:val="22"/>
          <w:szCs w:val="22"/>
        </w:rPr>
      </w:pPr>
      <w:r w:rsidRPr="00B6508D">
        <w:rPr>
          <w:rFonts w:asciiTheme="minorHAnsi" w:hAnsiTheme="minorHAnsi" w:cstheme="minorHAnsi"/>
          <w:color w:val="000000" w:themeColor="text1"/>
          <w:sz w:val="22"/>
          <w:szCs w:val="22"/>
        </w:rPr>
        <w:t xml:space="preserve">Matt </w:t>
      </w:r>
      <w:r>
        <w:rPr>
          <w:rFonts w:asciiTheme="minorHAnsi" w:hAnsiTheme="minorHAnsi" w:cstheme="minorHAnsi"/>
          <w:color w:val="000000" w:themeColor="text1"/>
          <w:sz w:val="22"/>
          <w:szCs w:val="22"/>
        </w:rPr>
        <w:t>reviewed the final proposal for the slate of new faculty awards.</w:t>
      </w:r>
    </w:p>
    <w:p w14:paraId="21D6B63C" w14:textId="7E37A8B5" w:rsidR="00B6508D"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Excellence in Campus Leadership and Service</w:t>
      </w:r>
    </w:p>
    <w:p w14:paraId="4418A904" w14:textId="7EB35A8C" w:rsidR="00B6508D"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Innovation in Teaching Award</w:t>
      </w:r>
    </w:p>
    <w:p w14:paraId="41A5B022" w14:textId="2E1F852F" w:rsidR="00B6508D"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Excellence in Scholarship and Creative Activity</w:t>
      </w:r>
    </w:p>
    <w:p w14:paraId="0A451B3E" w14:textId="366E308C" w:rsidR="00B6508D"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Excellence in Diversity, Equity, and Inclusion</w:t>
      </w:r>
    </w:p>
    <w:p w14:paraId="3C493916" w14:textId="05FC608F" w:rsidR="00B6508D"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Excellence in Student Mentoring and Advising</w:t>
      </w:r>
    </w:p>
    <w:p w14:paraId="3E110446" w14:textId="7D0DF46B" w:rsidR="00B6508D"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Early Career Faculty Excellence Award</w:t>
      </w:r>
    </w:p>
    <w:p w14:paraId="1B669E04" w14:textId="29F69ADE" w:rsidR="00B6508D"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Distinguished Teacher-Scholar</w:t>
      </w:r>
    </w:p>
    <w:p w14:paraId="48DFBED6" w14:textId="339D9DE2" w:rsidR="00EF2895" w:rsidRDefault="00B6508D" w:rsidP="006275A9">
      <w:pPr>
        <w:pStyle w:val="ListParagraph"/>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Adjunct/Part Time Faculty Teaching Award</w:t>
      </w:r>
    </w:p>
    <w:p w14:paraId="06524167" w14:textId="4B453529" w:rsidR="00EF2895" w:rsidRDefault="00EF2895" w:rsidP="006275A9">
      <w:pPr>
        <w:pStyle w:val="ListParagraph"/>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Nominations due November 1. </w:t>
      </w:r>
      <w:r w:rsidRPr="00EF2895">
        <w:rPr>
          <w:rFonts w:asciiTheme="minorHAnsi" w:hAnsiTheme="minorHAnsi" w:cstheme="minorHAnsi"/>
          <w:color w:val="000000" w:themeColor="text1"/>
          <w:sz w:val="22"/>
          <w:szCs w:val="22"/>
        </w:rPr>
        <w:t>Awards will be announced on the Professional Development Day in the spring semester.</w:t>
      </w:r>
    </w:p>
    <w:p w14:paraId="40BEB58D" w14:textId="6B8FCA56" w:rsidR="00EF2895" w:rsidRDefault="00EF2895" w:rsidP="006275A9">
      <w:pPr>
        <w:pStyle w:val="ListParagraph"/>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165B97DA" w14:textId="77777777" w:rsidR="00EF2895" w:rsidRPr="00EF2895" w:rsidRDefault="00EF2895" w:rsidP="006275A9">
      <w:pPr>
        <w:pStyle w:val="ListParagraph"/>
        <w:numPr>
          <w:ilvl w:val="0"/>
          <w:numId w:val="3"/>
        </w:numPr>
        <w:rPr>
          <w:rFonts w:asciiTheme="minorHAnsi" w:hAnsiTheme="minorHAnsi" w:cstheme="minorHAnsi"/>
          <w:b/>
          <w:color w:val="000000" w:themeColor="text1"/>
          <w:sz w:val="22"/>
          <w:szCs w:val="22"/>
        </w:rPr>
      </w:pPr>
      <w:r w:rsidRPr="00EF2895">
        <w:rPr>
          <w:rFonts w:asciiTheme="minorHAnsi" w:hAnsiTheme="minorHAnsi" w:cstheme="minorHAnsi"/>
          <w:b/>
          <w:color w:val="000000" w:themeColor="text1"/>
          <w:sz w:val="22"/>
          <w:szCs w:val="22"/>
        </w:rPr>
        <w:t>List is attached.</w:t>
      </w:r>
      <w:r>
        <w:rPr>
          <w:rFonts w:asciiTheme="minorHAnsi" w:hAnsiTheme="minorHAnsi" w:cstheme="minorHAnsi"/>
          <w:b/>
          <w:color w:val="000000" w:themeColor="text1"/>
          <w:sz w:val="22"/>
          <w:szCs w:val="22"/>
        </w:rPr>
        <w:t xml:space="preserve"> (Attachment 1)</w:t>
      </w:r>
    </w:p>
    <w:p w14:paraId="009FF1E4" w14:textId="75E55BB4" w:rsidR="00EF2895" w:rsidRDefault="00EF2895" w:rsidP="00EF2895">
      <w:pPr>
        <w:rPr>
          <w:rFonts w:asciiTheme="minorHAnsi" w:hAnsiTheme="minorHAnsi" w:cstheme="minorHAnsi"/>
          <w:color w:val="000000" w:themeColor="text1"/>
          <w:sz w:val="22"/>
          <w:szCs w:val="22"/>
        </w:rPr>
      </w:pPr>
    </w:p>
    <w:p w14:paraId="7AFBEFD3" w14:textId="4B8CF001" w:rsidR="00EF2895" w:rsidRPr="00EF2895" w:rsidRDefault="00EF2895" w:rsidP="00EF2895">
      <w:pPr>
        <w:rPr>
          <w:rFonts w:asciiTheme="minorHAnsi" w:hAnsiTheme="minorHAnsi" w:cstheme="minorHAnsi"/>
          <w:b/>
          <w:color w:val="000000" w:themeColor="text1"/>
          <w:sz w:val="22"/>
          <w:szCs w:val="22"/>
        </w:rPr>
      </w:pPr>
      <w:r w:rsidRPr="00EF2895">
        <w:rPr>
          <w:rFonts w:asciiTheme="minorHAnsi" w:hAnsiTheme="minorHAnsi" w:cstheme="minorHAnsi"/>
          <w:b/>
          <w:color w:val="000000" w:themeColor="text1"/>
          <w:sz w:val="22"/>
          <w:szCs w:val="22"/>
        </w:rPr>
        <w:t>Appointments Committee</w:t>
      </w:r>
    </w:p>
    <w:p w14:paraId="78E02436" w14:textId="313642C7" w:rsidR="00EF2895" w:rsidRDefault="00EF2895" w:rsidP="006275A9">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reviewed the slate of governance committee appointments put forward by the Appointments Committee.</w:t>
      </w:r>
    </w:p>
    <w:p w14:paraId="09AC980D" w14:textId="20063802" w:rsidR="00EF2895" w:rsidRDefault="00EF2895" w:rsidP="006275A9">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Seconded and approved unanimously.</w:t>
      </w:r>
    </w:p>
    <w:p w14:paraId="299F71C1" w14:textId="5D70681C" w:rsidR="00EF2895" w:rsidRDefault="00EF2895" w:rsidP="006275A9">
      <w:pPr>
        <w:pStyle w:val="ListParagraph"/>
        <w:numPr>
          <w:ilvl w:val="0"/>
          <w:numId w:val="4"/>
        </w:numPr>
        <w:rPr>
          <w:rFonts w:asciiTheme="minorHAnsi" w:hAnsiTheme="minorHAnsi" w:cstheme="minorHAnsi"/>
          <w:b/>
          <w:color w:val="000000" w:themeColor="text1"/>
          <w:sz w:val="22"/>
          <w:szCs w:val="22"/>
        </w:rPr>
      </w:pPr>
      <w:r w:rsidRPr="00EF2895">
        <w:rPr>
          <w:rFonts w:asciiTheme="minorHAnsi" w:hAnsiTheme="minorHAnsi" w:cstheme="minorHAnsi"/>
          <w:b/>
          <w:color w:val="000000" w:themeColor="text1"/>
          <w:sz w:val="22"/>
          <w:szCs w:val="22"/>
        </w:rPr>
        <w:t>List is attached.</w:t>
      </w:r>
      <w:r>
        <w:rPr>
          <w:rFonts w:asciiTheme="minorHAnsi" w:hAnsiTheme="minorHAnsi" w:cstheme="minorHAnsi"/>
          <w:b/>
          <w:color w:val="000000" w:themeColor="text1"/>
          <w:sz w:val="22"/>
          <w:szCs w:val="22"/>
        </w:rPr>
        <w:t xml:space="preserve"> (Attachment 2)</w:t>
      </w:r>
    </w:p>
    <w:p w14:paraId="3C56EF5D" w14:textId="75FFF35B" w:rsidR="00EF2895" w:rsidRDefault="00EF2895" w:rsidP="00EF2895">
      <w:pPr>
        <w:rPr>
          <w:rFonts w:asciiTheme="minorHAnsi" w:hAnsiTheme="minorHAnsi" w:cstheme="minorHAnsi"/>
          <w:b/>
          <w:color w:val="000000" w:themeColor="text1"/>
          <w:sz w:val="22"/>
          <w:szCs w:val="22"/>
        </w:rPr>
      </w:pPr>
    </w:p>
    <w:p w14:paraId="7727D7FA" w14:textId="69DD7CC0" w:rsidR="00EF2895" w:rsidRDefault="00EF2895" w:rsidP="00EF289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Senate Executive Board, 2022-2023</w:t>
      </w:r>
    </w:p>
    <w:p w14:paraId="137579E3" w14:textId="7F068AF2" w:rsidR="00AD6615" w:rsidRPr="00EF2895" w:rsidRDefault="00EF2895" w:rsidP="006275A9">
      <w:pPr>
        <w:pStyle w:val="ListParagraph"/>
        <w:numPr>
          <w:ilvl w:val="0"/>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Matt announced the new Senate Executive Board:</w:t>
      </w:r>
    </w:p>
    <w:p w14:paraId="390D65AB" w14:textId="4BA3121C" w:rsidR="00EF2895" w:rsidRPr="00EF2895" w:rsidRDefault="00EF2895" w:rsidP="006275A9">
      <w:pPr>
        <w:pStyle w:val="ListParagraph"/>
        <w:numPr>
          <w:ilvl w:val="1"/>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President – Matt Bender</w:t>
      </w:r>
    </w:p>
    <w:p w14:paraId="49FAA585" w14:textId="05145CB5" w:rsidR="00EF2895" w:rsidRDefault="0075361F" w:rsidP="006275A9">
      <w:pPr>
        <w:pStyle w:val="ListParagraph"/>
        <w:numPr>
          <w:ilvl w:val="1"/>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Vice President – Abby O’Connor</w:t>
      </w:r>
    </w:p>
    <w:p w14:paraId="79353077" w14:textId="3CB6EC42" w:rsidR="0075361F" w:rsidRDefault="0075361F" w:rsidP="006275A9">
      <w:pPr>
        <w:pStyle w:val="ListParagraph"/>
        <w:numPr>
          <w:ilvl w:val="1"/>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Parliamentarian – David </w:t>
      </w:r>
      <w:proofErr w:type="spellStart"/>
      <w:r>
        <w:rPr>
          <w:rFonts w:asciiTheme="minorHAnsi" w:hAnsiTheme="minorHAnsi" w:cstheme="minorHAnsi"/>
          <w:color w:val="000000" w:themeColor="text1"/>
          <w:sz w:val="22"/>
          <w:szCs w:val="22"/>
        </w:rPr>
        <w:t>Bwire</w:t>
      </w:r>
      <w:proofErr w:type="spellEnd"/>
    </w:p>
    <w:p w14:paraId="509278FE" w14:textId="42368719" w:rsidR="0075361F" w:rsidRDefault="0075361F" w:rsidP="006275A9">
      <w:pPr>
        <w:pStyle w:val="ListParagraph"/>
        <w:numPr>
          <w:ilvl w:val="1"/>
          <w:numId w:val="12"/>
        </w:numPr>
        <w:tabs>
          <w:tab w:val="left" w:pos="243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 Large:</w:t>
      </w:r>
      <w:r>
        <w:rPr>
          <w:rFonts w:asciiTheme="minorHAnsi" w:hAnsiTheme="minorHAnsi" w:cstheme="minorHAnsi"/>
          <w:color w:val="000000" w:themeColor="text1"/>
          <w:sz w:val="22"/>
          <w:szCs w:val="22"/>
        </w:rPr>
        <w:tab/>
        <w:t>Joe Baker</w:t>
      </w:r>
    </w:p>
    <w:p w14:paraId="40E9B501" w14:textId="7FCD3ACB" w:rsidR="0075361F" w:rsidRDefault="0075361F" w:rsidP="0075361F">
      <w:pPr>
        <w:tabs>
          <w:tab w:val="left" w:pos="243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Jill Bush</w:t>
      </w:r>
    </w:p>
    <w:p w14:paraId="7F55787A" w14:textId="628A786E" w:rsidR="0075361F" w:rsidRDefault="0075361F" w:rsidP="0075361F">
      <w:pPr>
        <w:tabs>
          <w:tab w:val="left" w:pos="243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Andrea </w:t>
      </w:r>
      <w:proofErr w:type="spellStart"/>
      <w:r>
        <w:rPr>
          <w:rFonts w:asciiTheme="minorHAnsi" w:hAnsiTheme="minorHAnsi" w:cstheme="minorHAnsi"/>
          <w:color w:val="000000" w:themeColor="text1"/>
          <w:sz w:val="22"/>
          <w:szCs w:val="22"/>
        </w:rPr>
        <w:t>Salgian</w:t>
      </w:r>
      <w:proofErr w:type="spellEnd"/>
    </w:p>
    <w:p w14:paraId="753AF67D" w14:textId="6F9754BA" w:rsidR="0075361F" w:rsidRDefault="0075361F" w:rsidP="0075361F">
      <w:pPr>
        <w:tabs>
          <w:tab w:val="left" w:pos="243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Sylvia </w:t>
      </w:r>
      <w:proofErr w:type="spellStart"/>
      <w:r>
        <w:rPr>
          <w:rFonts w:asciiTheme="minorHAnsi" w:hAnsiTheme="minorHAnsi" w:cstheme="minorHAnsi"/>
          <w:color w:val="000000" w:themeColor="text1"/>
          <w:sz w:val="22"/>
          <w:szCs w:val="22"/>
        </w:rPr>
        <w:t>Twersky</w:t>
      </w:r>
      <w:proofErr w:type="spellEnd"/>
    </w:p>
    <w:p w14:paraId="1B9A6892" w14:textId="2771BE07" w:rsidR="0075361F" w:rsidRDefault="0075361F" w:rsidP="0075361F">
      <w:pPr>
        <w:tabs>
          <w:tab w:val="left" w:pos="243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Melissa </w:t>
      </w:r>
      <w:proofErr w:type="spellStart"/>
      <w:r>
        <w:rPr>
          <w:rFonts w:asciiTheme="minorHAnsi" w:hAnsiTheme="minorHAnsi" w:cstheme="minorHAnsi"/>
          <w:color w:val="000000" w:themeColor="text1"/>
          <w:sz w:val="22"/>
          <w:szCs w:val="22"/>
        </w:rPr>
        <w:t>Zrada</w:t>
      </w:r>
      <w:proofErr w:type="spellEnd"/>
    </w:p>
    <w:p w14:paraId="5193C7D1" w14:textId="20FD9D1C" w:rsidR="0075361F" w:rsidRDefault="0075361F" w:rsidP="006275A9">
      <w:pPr>
        <w:pStyle w:val="ListParagraph"/>
        <w:numPr>
          <w:ilvl w:val="1"/>
          <w:numId w:val="12"/>
        </w:numPr>
        <w:tabs>
          <w:tab w:val="left" w:pos="243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Faculty Representatives to Trustees:</w:t>
      </w:r>
    </w:p>
    <w:p w14:paraId="3C80FB29" w14:textId="3A67F20B" w:rsidR="0075361F" w:rsidRDefault="0075361F" w:rsidP="0075361F">
      <w:pPr>
        <w:tabs>
          <w:tab w:val="left" w:pos="243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Cynthia Curtis</w:t>
      </w:r>
    </w:p>
    <w:p w14:paraId="40BD535B" w14:textId="729594F4" w:rsidR="0075361F" w:rsidRDefault="0075361F" w:rsidP="0075361F">
      <w:pPr>
        <w:tabs>
          <w:tab w:val="left" w:pos="243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Deborah Hutton</w:t>
      </w:r>
    </w:p>
    <w:p w14:paraId="6F805B6F" w14:textId="2A40A8D6" w:rsidR="0075361F" w:rsidRDefault="0075361F" w:rsidP="0075361F">
      <w:pPr>
        <w:tabs>
          <w:tab w:val="left" w:pos="2430"/>
        </w:tabs>
        <w:ind w:left="720"/>
        <w:rPr>
          <w:rFonts w:asciiTheme="minorHAnsi" w:hAnsiTheme="minorHAnsi" w:cstheme="minorHAnsi"/>
          <w:color w:val="000000" w:themeColor="text1"/>
          <w:sz w:val="22"/>
          <w:szCs w:val="22"/>
        </w:rPr>
      </w:pPr>
    </w:p>
    <w:p w14:paraId="4A193D9B" w14:textId="49D965B3" w:rsidR="0075361F" w:rsidRPr="0075361F" w:rsidRDefault="0075361F" w:rsidP="0075361F">
      <w:pPr>
        <w:tabs>
          <w:tab w:val="left" w:pos="2430"/>
        </w:tabs>
        <w:rPr>
          <w:rFonts w:asciiTheme="minorHAnsi" w:hAnsiTheme="minorHAnsi" w:cstheme="minorHAnsi"/>
          <w:b/>
          <w:color w:val="000000" w:themeColor="text1"/>
          <w:sz w:val="22"/>
          <w:szCs w:val="22"/>
        </w:rPr>
      </w:pPr>
      <w:r w:rsidRPr="0075361F">
        <w:rPr>
          <w:rFonts w:asciiTheme="minorHAnsi" w:hAnsiTheme="minorHAnsi" w:cstheme="minorHAnsi"/>
          <w:b/>
          <w:color w:val="000000" w:themeColor="text1"/>
          <w:sz w:val="22"/>
          <w:szCs w:val="22"/>
        </w:rPr>
        <w:t>Minutes</w:t>
      </w:r>
    </w:p>
    <w:p w14:paraId="341F4DD5" w14:textId="57A46851" w:rsidR="0075361F" w:rsidRPr="0075361F" w:rsidRDefault="0075361F" w:rsidP="006275A9">
      <w:pPr>
        <w:pStyle w:val="ListParagraph"/>
        <w:numPr>
          <w:ilvl w:val="0"/>
          <w:numId w:val="12"/>
        </w:numPr>
        <w:tabs>
          <w:tab w:val="left" w:pos="243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minutes from the 4/20/22 Senate meeting were approved as submitted.</w:t>
      </w:r>
    </w:p>
    <w:p w14:paraId="61951ACF" w14:textId="77777777" w:rsidR="0075361F" w:rsidRDefault="0075361F" w:rsidP="00D42D20">
      <w:pPr>
        <w:rPr>
          <w:rFonts w:asciiTheme="minorHAnsi" w:hAnsiTheme="minorHAnsi" w:cstheme="minorHAnsi"/>
          <w:color w:val="000000" w:themeColor="text1"/>
          <w:sz w:val="22"/>
          <w:szCs w:val="22"/>
        </w:rPr>
      </w:pPr>
    </w:p>
    <w:p w14:paraId="19B14C63" w14:textId="77777777" w:rsidR="0075361F" w:rsidRDefault="0075361F" w:rsidP="00D42D20">
      <w:pPr>
        <w:rPr>
          <w:rFonts w:asciiTheme="minorHAnsi" w:hAnsiTheme="minorHAnsi" w:cstheme="minorHAnsi"/>
          <w:color w:val="000000" w:themeColor="text1"/>
          <w:sz w:val="22"/>
          <w:szCs w:val="22"/>
        </w:rPr>
      </w:pPr>
    </w:p>
    <w:p w14:paraId="52C78F10" w14:textId="77777777" w:rsidR="0075361F" w:rsidRDefault="0075361F" w:rsidP="00D42D20">
      <w:pPr>
        <w:rPr>
          <w:rFonts w:asciiTheme="minorHAnsi" w:hAnsiTheme="minorHAnsi" w:cstheme="minorHAnsi"/>
          <w:color w:val="000000" w:themeColor="text1"/>
          <w:sz w:val="22"/>
          <w:szCs w:val="22"/>
        </w:rPr>
      </w:pPr>
    </w:p>
    <w:p w14:paraId="759DA7A6" w14:textId="5846075B" w:rsidR="00DD554F" w:rsidRPr="0075361F" w:rsidRDefault="001D54FF" w:rsidP="00D42D20">
      <w:pPr>
        <w:rPr>
          <w:rFonts w:asciiTheme="minorHAnsi" w:hAnsiTheme="minorHAnsi" w:cstheme="minorHAnsi"/>
          <w:color w:val="000000" w:themeColor="text1"/>
          <w:sz w:val="22"/>
          <w:szCs w:val="22"/>
        </w:rPr>
      </w:pPr>
      <w:r w:rsidRPr="0075361F">
        <w:rPr>
          <w:rFonts w:asciiTheme="minorHAnsi" w:hAnsiTheme="minorHAnsi" w:cstheme="minorHAnsi"/>
          <w:color w:val="000000" w:themeColor="text1"/>
          <w:sz w:val="22"/>
          <w:szCs w:val="22"/>
        </w:rPr>
        <w:t xml:space="preserve">Meeting adjourned at </w:t>
      </w:r>
      <w:r w:rsidR="000C5FD9" w:rsidRPr="0075361F">
        <w:rPr>
          <w:rFonts w:asciiTheme="minorHAnsi" w:hAnsiTheme="minorHAnsi" w:cstheme="minorHAnsi"/>
          <w:color w:val="000000" w:themeColor="text1"/>
          <w:sz w:val="22"/>
          <w:szCs w:val="22"/>
        </w:rPr>
        <w:t>1</w:t>
      </w:r>
      <w:r w:rsidR="0075361F">
        <w:rPr>
          <w:rFonts w:asciiTheme="minorHAnsi" w:hAnsiTheme="minorHAnsi" w:cstheme="minorHAnsi"/>
          <w:color w:val="000000" w:themeColor="text1"/>
          <w:sz w:val="22"/>
          <w:szCs w:val="22"/>
        </w:rPr>
        <w:t>0</w:t>
      </w:r>
      <w:r w:rsidR="000C5FD9" w:rsidRPr="0075361F">
        <w:rPr>
          <w:rFonts w:asciiTheme="minorHAnsi" w:hAnsiTheme="minorHAnsi" w:cstheme="minorHAnsi"/>
          <w:color w:val="000000" w:themeColor="text1"/>
          <w:sz w:val="22"/>
          <w:szCs w:val="22"/>
        </w:rPr>
        <w:t>:</w:t>
      </w:r>
      <w:r w:rsidR="003A0812" w:rsidRPr="0075361F">
        <w:rPr>
          <w:rFonts w:asciiTheme="minorHAnsi" w:hAnsiTheme="minorHAnsi" w:cstheme="minorHAnsi"/>
          <w:color w:val="000000" w:themeColor="text1"/>
          <w:sz w:val="22"/>
          <w:szCs w:val="22"/>
        </w:rPr>
        <w:t>2</w:t>
      </w:r>
      <w:r w:rsidR="0075361F">
        <w:rPr>
          <w:rFonts w:asciiTheme="minorHAnsi" w:hAnsiTheme="minorHAnsi" w:cstheme="minorHAnsi"/>
          <w:color w:val="000000" w:themeColor="text1"/>
          <w:sz w:val="22"/>
          <w:szCs w:val="22"/>
        </w:rPr>
        <w:t>0</w:t>
      </w:r>
      <w:r w:rsidR="00022C8B" w:rsidRPr="0075361F">
        <w:rPr>
          <w:rFonts w:asciiTheme="minorHAnsi" w:hAnsiTheme="minorHAnsi" w:cstheme="minorHAnsi"/>
          <w:color w:val="000000" w:themeColor="text1"/>
          <w:sz w:val="22"/>
          <w:szCs w:val="22"/>
        </w:rPr>
        <w:t xml:space="preserve"> pm.</w:t>
      </w:r>
    </w:p>
    <w:p w14:paraId="3084728D" w14:textId="0E9C15B0" w:rsidR="007D4192" w:rsidRDefault="007D4192" w:rsidP="00C21280">
      <w:pPr>
        <w:rPr>
          <w:rFonts w:asciiTheme="minorHAnsi" w:hAnsiTheme="minorHAnsi" w:cstheme="minorHAnsi"/>
          <w:b/>
          <w:bCs/>
          <w:color w:val="000000" w:themeColor="text1"/>
          <w:sz w:val="22"/>
          <w:szCs w:val="22"/>
        </w:rPr>
      </w:pPr>
    </w:p>
    <w:p w14:paraId="2BF5EF5A" w14:textId="1BA265E5" w:rsidR="00C61C58"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6753F5FB" w14:textId="77777777" w:rsidR="00996BDA" w:rsidRDefault="00996BDA" w:rsidP="00C21280">
      <w:pPr>
        <w:rPr>
          <w:rFonts w:asciiTheme="minorHAnsi" w:hAnsiTheme="minorHAnsi" w:cstheme="minorHAnsi"/>
          <w:b/>
          <w:color w:val="000000" w:themeColor="text1"/>
          <w:sz w:val="22"/>
          <w:szCs w:val="22"/>
        </w:rPr>
      </w:pPr>
    </w:p>
    <w:p w14:paraId="5FC7D80E" w14:textId="10B87904" w:rsidR="00EB171A" w:rsidRDefault="00EB171A" w:rsidP="00401A8C">
      <w:pPr>
        <w:rPr>
          <w:rFonts w:asciiTheme="minorHAnsi" w:hAnsiTheme="minorHAnsi" w:cstheme="minorHAnsi"/>
          <w:color w:val="000000" w:themeColor="text1"/>
          <w:sz w:val="22"/>
          <w:szCs w:val="22"/>
        </w:rPr>
      </w:pPr>
    </w:p>
    <w:p w14:paraId="10073F76" w14:textId="011A3D68" w:rsidR="00EB171A" w:rsidRDefault="00EB171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8FDD8FB" w14:textId="77777777" w:rsidR="00EF2895" w:rsidRDefault="00EF2895" w:rsidP="00EF2895">
      <w:pPr>
        <w:rPr>
          <w:b/>
          <w:color w:val="222222"/>
        </w:rPr>
      </w:pPr>
      <w:r>
        <w:rPr>
          <w:b/>
          <w:color w:val="222222"/>
        </w:rPr>
        <w:lastRenderedPageBreak/>
        <w:t>ATTACHMENT 1</w:t>
      </w:r>
    </w:p>
    <w:p w14:paraId="1253613F" w14:textId="77777777" w:rsidR="00EF2895" w:rsidRDefault="00EF2895" w:rsidP="00EF2895">
      <w:pPr>
        <w:rPr>
          <w:b/>
          <w:color w:val="222222"/>
        </w:rPr>
      </w:pPr>
    </w:p>
    <w:p w14:paraId="3E64A603" w14:textId="00657C96" w:rsidR="00EF2895" w:rsidRPr="00EF2895" w:rsidRDefault="00EF2895" w:rsidP="00EF2895"/>
    <w:p w14:paraId="36419E74" w14:textId="77777777" w:rsidR="00EF2895" w:rsidRPr="00EF2895" w:rsidRDefault="00EF2895" w:rsidP="00EF2895">
      <w:r w:rsidRPr="00EF2895">
        <w:rPr>
          <w:b/>
          <w:bCs/>
          <w:color w:val="000000"/>
          <w:sz w:val="22"/>
          <w:szCs w:val="22"/>
        </w:rPr>
        <w:t>TCNJ Faculty Senate Executive Board</w:t>
      </w:r>
    </w:p>
    <w:p w14:paraId="0E68880F" w14:textId="77777777" w:rsidR="00EF2895" w:rsidRPr="00EF2895" w:rsidRDefault="00EF2895" w:rsidP="00EF2895">
      <w:r w:rsidRPr="00EF2895">
        <w:rPr>
          <w:b/>
          <w:bCs/>
          <w:color w:val="000000"/>
          <w:sz w:val="22"/>
          <w:szCs w:val="22"/>
        </w:rPr>
        <w:t>Faculty/Librarian Recognition Awards</w:t>
      </w:r>
    </w:p>
    <w:p w14:paraId="5B38589A" w14:textId="77777777" w:rsidR="00EF2895" w:rsidRPr="00EF2895" w:rsidRDefault="00EF2895" w:rsidP="00EF2895">
      <w:r w:rsidRPr="00EF2895">
        <w:rPr>
          <w:b/>
          <w:bCs/>
          <w:color w:val="000000"/>
          <w:sz w:val="22"/>
          <w:szCs w:val="22"/>
        </w:rPr>
        <w:t>May 6, 2022</w:t>
      </w:r>
    </w:p>
    <w:p w14:paraId="1BABEBC8" w14:textId="77777777" w:rsidR="00EF2895" w:rsidRPr="00EF2895" w:rsidRDefault="00EF2895" w:rsidP="00EF2895"/>
    <w:p w14:paraId="2D811759" w14:textId="77777777" w:rsidR="00EF2895" w:rsidRPr="00EF2895" w:rsidRDefault="00EF2895" w:rsidP="00EF2895">
      <w:r w:rsidRPr="00EF2895">
        <w:rPr>
          <w:color w:val="000000"/>
          <w:sz w:val="22"/>
          <w:szCs w:val="22"/>
        </w:rPr>
        <w:t>The Faculty Senate of The College of New Jersey is pleased to announce the first annual Faculty/Librarian Recognition Awards. The Senate seeks nominations for award recipients. To nominate a colleague (or self-nominate) for an award, please complete the following form and submit it to the Faculty Senate Awards and Recognitions Committee no later than November 1, 2022. The Committee will contact nominees and request CV’s directly from them.</w:t>
      </w:r>
    </w:p>
    <w:p w14:paraId="4C6973F1" w14:textId="77777777" w:rsidR="00EF2895" w:rsidRPr="00EF2895" w:rsidRDefault="00EF2895" w:rsidP="00EF2895">
      <w:pPr>
        <w:spacing w:after="240"/>
      </w:pPr>
    </w:p>
    <w:p w14:paraId="0491D0C0" w14:textId="77777777" w:rsidR="00EF2895" w:rsidRPr="00EF2895" w:rsidRDefault="00EF2895" w:rsidP="00EF2895">
      <w:r w:rsidRPr="00EF2895">
        <w:rPr>
          <w:b/>
          <w:bCs/>
          <w:color w:val="000000"/>
          <w:sz w:val="22"/>
          <w:szCs w:val="22"/>
        </w:rPr>
        <w:t>Excellence in Campus Leadership and Service</w:t>
      </w:r>
    </w:p>
    <w:p w14:paraId="69021450" w14:textId="77777777" w:rsidR="00EF2895" w:rsidRPr="00EF2895" w:rsidRDefault="00EF2895" w:rsidP="00EF2895">
      <w:r w:rsidRPr="00EF2895">
        <w:rPr>
          <w:color w:val="000000"/>
          <w:sz w:val="22"/>
          <w:szCs w:val="22"/>
        </w:rPr>
        <w:t xml:space="preserve">    </w:t>
      </w:r>
    </w:p>
    <w:p w14:paraId="0FD2349B" w14:textId="77777777" w:rsidR="00EF2895" w:rsidRPr="00EF2895" w:rsidRDefault="00EF2895" w:rsidP="00EF2895">
      <w:pPr>
        <w:ind w:firstLine="720"/>
      </w:pPr>
      <w:r w:rsidRPr="00EF2895">
        <w:rPr>
          <w:color w:val="000000"/>
          <w:sz w:val="22"/>
          <w:szCs w:val="22"/>
        </w:rPr>
        <w:t>Criteria: This award honors a faculty member/librarian who has demonstrated exceptional </w:t>
      </w:r>
    </w:p>
    <w:p w14:paraId="0E38D53C" w14:textId="77777777" w:rsidR="00EF2895" w:rsidRPr="00EF2895" w:rsidRDefault="00EF2895" w:rsidP="00EF2895">
      <w:pPr>
        <w:ind w:firstLine="720"/>
      </w:pPr>
      <w:r w:rsidRPr="00EF2895">
        <w:rPr>
          <w:color w:val="000000"/>
          <w:sz w:val="22"/>
          <w:szCs w:val="22"/>
        </w:rPr>
        <w:t>commitment to campus leadership and service. This can involve one or more of the following:</w:t>
      </w:r>
    </w:p>
    <w:p w14:paraId="355917BE" w14:textId="77777777" w:rsidR="00EF2895" w:rsidRPr="00EF2895" w:rsidRDefault="00EF2895" w:rsidP="00EF2895">
      <w:r w:rsidRPr="00EF2895">
        <w:br/>
      </w:r>
    </w:p>
    <w:p w14:paraId="35F0AFA9" w14:textId="77777777" w:rsidR="00EF2895" w:rsidRPr="00EF2895" w:rsidRDefault="00EF2895" w:rsidP="006275A9">
      <w:pPr>
        <w:numPr>
          <w:ilvl w:val="0"/>
          <w:numId w:val="5"/>
        </w:numPr>
        <w:ind w:left="1440"/>
        <w:textAlignment w:val="baseline"/>
        <w:rPr>
          <w:color w:val="000000"/>
          <w:sz w:val="22"/>
          <w:szCs w:val="22"/>
        </w:rPr>
      </w:pPr>
      <w:r w:rsidRPr="00EF2895">
        <w:rPr>
          <w:color w:val="000000"/>
          <w:sz w:val="22"/>
          <w:szCs w:val="22"/>
        </w:rPr>
        <w:t>Leadership in Shared Governance. Has shown a sustained commitment to TCNJ’s system of Shared Governance through both membership and leadership roles (such as a chair).</w:t>
      </w:r>
    </w:p>
    <w:p w14:paraId="6D8FC5DA" w14:textId="77777777" w:rsidR="00EF2895" w:rsidRPr="00EF2895" w:rsidRDefault="00EF2895" w:rsidP="006275A9">
      <w:pPr>
        <w:numPr>
          <w:ilvl w:val="0"/>
          <w:numId w:val="5"/>
        </w:numPr>
        <w:ind w:left="1440"/>
        <w:textAlignment w:val="baseline"/>
        <w:rPr>
          <w:color w:val="000000"/>
          <w:sz w:val="22"/>
          <w:szCs w:val="22"/>
        </w:rPr>
      </w:pPr>
      <w:r w:rsidRPr="00EF2895">
        <w:rPr>
          <w:color w:val="000000"/>
          <w:sz w:val="22"/>
          <w:szCs w:val="22"/>
        </w:rPr>
        <w:t>Leadership of Departments and/or Programs. Has shown a sustained commitment to the leadership of an academic department or program. This could include founding a new unit, or leading it through a difficult moment or in a key initiative.</w:t>
      </w:r>
    </w:p>
    <w:p w14:paraId="3FA625C5" w14:textId="77777777" w:rsidR="00EF2895" w:rsidRPr="00EF2895" w:rsidRDefault="00EF2895" w:rsidP="006275A9">
      <w:pPr>
        <w:numPr>
          <w:ilvl w:val="0"/>
          <w:numId w:val="5"/>
        </w:numPr>
        <w:ind w:left="1440"/>
        <w:textAlignment w:val="baseline"/>
        <w:rPr>
          <w:color w:val="000000"/>
          <w:sz w:val="22"/>
          <w:szCs w:val="22"/>
        </w:rPr>
      </w:pPr>
      <w:r w:rsidRPr="00EF2895">
        <w:rPr>
          <w:color w:val="000000"/>
          <w:sz w:val="22"/>
          <w:szCs w:val="22"/>
        </w:rPr>
        <w:t>Leadership of an Ad Hoc Task Force or Key Campus Initiative.</w:t>
      </w:r>
    </w:p>
    <w:p w14:paraId="6403CDDB" w14:textId="77777777" w:rsidR="00EF2895" w:rsidRPr="00EF2895" w:rsidRDefault="00EF2895" w:rsidP="006275A9">
      <w:pPr>
        <w:numPr>
          <w:ilvl w:val="0"/>
          <w:numId w:val="5"/>
        </w:numPr>
        <w:ind w:left="1440"/>
        <w:textAlignment w:val="baseline"/>
        <w:rPr>
          <w:color w:val="000000"/>
          <w:sz w:val="22"/>
          <w:szCs w:val="22"/>
        </w:rPr>
      </w:pPr>
      <w:r w:rsidRPr="00EF2895">
        <w:rPr>
          <w:color w:val="000000"/>
          <w:sz w:val="22"/>
          <w:szCs w:val="22"/>
        </w:rPr>
        <w:t>Leadership of a key initiative within school-based governance</w:t>
      </w:r>
    </w:p>
    <w:p w14:paraId="00FD3BDB" w14:textId="77777777" w:rsidR="00EF2895" w:rsidRPr="00EF2895" w:rsidRDefault="00EF2895" w:rsidP="006275A9">
      <w:pPr>
        <w:numPr>
          <w:ilvl w:val="0"/>
          <w:numId w:val="5"/>
        </w:numPr>
        <w:ind w:left="1440"/>
        <w:textAlignment w:val="baseline"/>
        <w:rPr>
          <w:color w:val="000000"/>
          <w:sz w:val="22"/>
          <w:szCs w:val="22"/>
        </w:rPr>
      </w:pPr>
      <w:r w:rsidRPr="00EF2895">
        <w:rPr>
          <w:color w:val="000000"/>
          <w:sz w:val="22"/>
          <w:szCs w:val="22"/>
        </w:rPr>
        <w:t>Leadership outside of formal governance or administrative structures.</w:t>
      </w:r>
    </w:p>
    <w:p w14:paraId="0DEDE640" w14:textId="77777777" w:rsidR="00EF2895" w:rsidRPr="00EF2895" w:rsidRDefault="00EF2895" w:rsidP="00EF2895"/>
    <w:p w14:paraId="7AA6E6BC" w14:textId="77777777" w:rsidR="00EF2895" w:rsidRPr="00EF2895" w:rsidRDefault="00EF2895" w:rsidP="00EF2895">
      <w:pPr>
        <w:ind w:left="720"/>
      </w:pPr>
      <w:r w:rsidRPr="00EF2895">
        <w:rPr>
          <w:color w:val="000000"/>
          <w:sz w:val="22"/>
          <w:szCs w:val="22"/>
        </w:rPr>
        <w:t>Nomination: Faculty may be nominated by a faculty or staff peer. A completed nomination form should include basic information about the nominator and nominee, as well as a paragraph of up to 500 words describing the nominee’s exceptional record of campus leadership and service.</w:t>
      </w:r>
    </w:p>
    <w:p w14:paraId="6FEEBC8F" w14:textId="77777777" w:rsidR="00EF2895" w:rsidRPr="00EF2895" w:rsidRDefault="00EF2895" w:rsidP="00EF2895"/>
    <w:p w14:paraId="34C49EBB" w14:textId="77777777" w:rsidR="00EF2895" w:rsidRPr="00EF2895" w:rsidRDefault="00EF2895" w:rsidP="00EF2895">
      <w:pPr>
        <w:ind w:firstLine="720"/>
      </w:pPr>
      <w:r w:rsidRPr="00EF2895">
        <w:rPr>
          <w:color w:val="000000"/>
          <w:sz w:val="22"/>
          <w:szCs w:val="22"/>
        </w:rPr>
        <w:t>Decision made by: Faculty Senate Awards Committee</w:t>
      </w:r>
    </w:p>
    <w:p w14:paraId="760A2B3F" w14:textId="77777777" w:rsidR="00EF2895" w:rsidRPr="00EF2895" w:rsidRDefault="00EF2895" w:rsidP="00EF2895">
      <w:pPr>
        <w:spacing w:after="240"/>
      </w:pPr>
    </w:p>
    <w:p w14:paraId="7F29FC61" w14:textId="77777777" w:rsidR="00EF2895" w:rsidRPr="00EF2895" w:rsidRDefault="00EF2895" w:rsidP="00EF2895">
      <w:r w:rsidRPr="00EF2895">
        <w:rPr>
          <w:b/>
          <w:bCs/>
          <w:color w:val="000000"/>
          <w:sz w:val="22"/>
          <w:szCs w:val="22"/>
        </w:rPr>
        <w:t>Innovation in Teaching Award</w:t>
      </w:r>
    </w:p>
    <w:p w14:paraId="08C4160B" w14:textId="77777777" w:rsidR="00EF2895" w:rsidRPr="00EF2895" w:rsidRDefault="00EF2895" w:rsidP="00EF2895"/>
    <w:p w14:paraId="658E60C3" w14:textId="77777777" w:rsidR="00EF2895" w:rsidRPr="00EF2895" w:rsidRDefault="00EF2895" w:rsidP="00EF2895">
      <w:pPr>
        <w:ind w:firstLine="720"/>
      </w:pPr>
      <w:r w:rsidRPr="00EF2895">
        <w:rPr>
          <w:color w:val="000000"/>
          <w:sz w:val="22"/>
          <w:szCs w:val="22"/>
        </w:rPr>
        <w:t>Criteria: This award recognizes a faculty member who has demonstrated excellence in teaching </w:t>
      </w:r>
    </w:p>
    <w:p w14:paraId="2222FE98" w14:textId="77777777" w:rsidR="00EF2895" w:rsidRPr="00EF2895" w:rsidRDefault="00EF2895" w:rsidP="00EF2895">
      <w:pPr>
        <w:ind w:left="720"/>
      </w:pPr>
      <w:r w:rsidRPr="00EF2895">
        <w:rPr>
          <w:color w:val="000000"/>
          <w:sz w:val="22"/>
          <w:szCs w:val="22"/>
        </w:rPr>
        <w:t>innovation. This award focuses on teaching techniques employed in the classroom and the development of pedagogy and curriculum. Examples include:</w:t>
      </w:r>
    </w:p>
    <w:p w14:paraId="338DDA52" w14:textId="77777777" w:rsidR="00EF2895" w:rsidRPr="00EF2895" w:rsidRDefault="00EF2895" w:rsidP="00EF2895">
      <w:r w:rsidRPr="00EF2895">
        <w:br/>
      </w:r>
    </w:p>
    <w:p w14:paraId="63FD521B" w14:textId="77777777" w:rsidR="00EF2895" w:rsidRPr="00EF2895" w:rsidRDefault="00EF2895" w:rsidP="006275A9">
      <w:pPr>
        <w:numPr>
          <w:ilvl w:val="0"/>
          <w:numId w:val="6"/>
        </w:numPr>
        <w:ind w:left="1440"/>
        <w:textAlignment w:val="baseline"/>
        <w:rPr>
          <w:color w:val="000000"/>
          <w:sz w:val="22"/>
          <w:szCs w:val="22"/>
        </w:rPr>
      </w:pPr>
      <w:r w:rsidRPr="00EF2895">
        <w:rPr>
          <w:color w:val="000000"/>
          <w:sz w:val="22"/>
          <w:szCs w:val="22"/>
        </w:rPr>
        <w:t>Development of innovative teaching pedagogy</w:t>
      </w:r>
    </w:p>
    <w:p w14:paraId="0843B93E" w14:textId="77777777" w:rsidR="00EF2895" w:rsidRPr="00EF2895" w:rsidRDefault="00EF2895" w:rsidP="006275A9">
      <w:pPr>
        <w:numPr>
          <w:ilvl w:val="0"/>
          <w:numId w:val="6"/>
        </w:numPr>
        <w:ind w:left="1440"/>
        <w:textAlignment w:val="baseline"/>
        <w:rPr>
          <w:color w:val="000000"/>
          <w:sz w:val="22"/>
          <w:szCs w:val="22"/>
        </w:rPr>
      </w:pPr>
      <w:r w:rsidRPr="00EF2895">
        <w:rPr>
          <w:color w:val="000000"/>
          <w:sz w:val="22"/>
          <w:szCs w:val="22"/>
        </w:rPr>
        <w:t>Integration of innovative instructional design</w:t>
      </w:r>
    </w:p>
    <w:p w14:paraId="2926346D" w14:textId="77777777" w:rsidR="00EF2895" w:rsidRPr="00EF2895" w:rsidRDefault="00EF2895" w:rsidP="006275A9">
      <w:pPr>
        <w:numPr>
          <w:ilvl w:val="0"/>
          <w:numId w:val="6"/>
        </w:numPr>
        <w:ind w:left="1440"/>
        <w:textAlignment w:val="baseline"/>
        <w:rPr>
          <w:color w:val="000000"/>
          <w:sz w:val="22"/>
          <w:szCs w:val="22"/>
        </w:rPr>
      </w:pPr>
      <w:r w:rsidRPr="00EF2895">
        <w:rPr>
          <w:color w:val="000000"/>
          <w:sz w:val="22"/>
          <w:szCs w:val="22"/>
        </w:rPr>
        <w:t>Integration of innovative instructional technology</w:t>
      </w:r>
    </w:p>
    <w:p w14:paraId="39B5F637" w14:textId="77777777" w:rsidR="00EF2895" w:rsidRPr="00EF2895" w:rsidRDefault="00EF2895" w:rsidP="006275A9">
      <w:pPr>
        <w:numPr>
          <w:ilvl w:val="0"/>
          <w:numId w:val="6"/>
        </w:numPr>
        <w:ind w:left="1440"/>
        <w:textAlignment w:val="baseline"/>
        <w:rPr>
          <w:color w:val="000000"/>
          <w:sz w:val="22"/>
          <w:szCs w:val="22"/>
        </w:rPr>
      </w:pPr>
      <w:r w:rsidRPr="00EF2895">
        <w:rPr>
          <w:color w:val="000000"/>
          <w:sz w:val="22"/>
          <w:szCs w:val="22"/>
        </w:rPr>
        <w:t>Development of a substantial, innovative new curriculum (e.g., a new major, minor, certificate, M.A.)</w:t>
      </w:r>
    </w:p>
    <w:p w14:paraId="14B373CD" w14:textId="77777777" w:rsidR="00EF2895" w:rsidRPr="00EF2895" w:rsidRDefault="00EF2895" w:rsidP="006275A9">
      <w:pPr>
        <w:numPr>
          <w:ilvl w:val="0"/>
          <w:numId w:val="6"/>
        </w:numPr>
        <w:ind w:left="1440"/>
        <w:textAlignment w:val="baseline"/>
        <w:rPr>
          <w:color w:val="000000"/>
          <w:sz w:val="22"/>
          <w:szCs w:val="22"/>
        </w:rPr>
      </w:pPr>
      <w:r w:rsidRPr="00EF2895">
        <w:rPr>
          <w:color w:val="000000"/>
          <w:sz w:val="22"/>
          <w:szCs w:val="22"/>
        </w:rPr>
        <w:t>Development of an innovative new course.</w:t>
      </w:r>
    </w:p>
    <w:p w14:paraId="436E2E74" w14:textId="77777777" w:rsidR="00EF2895" w:rsidRPr="00EF2895" w:rsidRDefault="00EF2895" w:rsidP="00EF2895"/>
    <w:p w14:paraId="74F8EDB5" w14:textId="77777777" w:rsidR="00EF2895" w:rsidRPr="00EF2895" w:rsidRDefault="00EF2895" w:rsidP="00EF2895">
      <w:pPr>
        <w:ind w:left="720"/>
      </w:pPr>
      <w:r w:rsidRPr="00EF2895">
        <w:rPr>
          <w:color w:val="000000"/>
          <w:sz w:val="22"/>
          <w:szCs w:val="22"/>
        </w:rPr>
        <w:lastRenderedPageBreak/>
        <w:t>Nomination process: Faculty may be nominated by a faculty or staff member or a student. A completed nomination form should include basic information about the nominator and nominee, as well as a paragraph of up to 500 words describing the nominee’s exceptional record of teaching innovation.</w:t>
      </w:r>
    </w:p>
    <w:p w14:paraId="0CC4233B" w14:textId="77777777" w:rsidR="00EF2895" w:rsidRPr="00EF2895" w:rsidRDefault="00EF2895" w:rsidP="00EF2895"/>
    <w:p w14:paraId="5B884641" w14:textId="77777777" w:rsidR="00EF2895" w:rsidRPr="00EF2895" w:rsidRDefault="00EF2895" w:rsidP="00EF2895">
      <w:pPr>
        <w:ind w:left="720"/>
      </w:pPr>
      <w:r w:rsidRPr="00EF2895">
        <w:rPr>
          <w:color w:val="000000"/>
          <w:sz w:val="22"/>
          <w:szCs w:val="22"/>
        </w:rPr>
        <w:t>Decision made by: Faculty Senate Awards Committee with input from the Center for Excellence in Teaching and Learning. </w:t>
      </w:r>
    </w:p>
    <w:p w14:paraId="15FC11D2" w14:textId="77777777" w:rsidR="00EF2895" w:rsidRPr="00EF2895" w:rsidRDefault="00EF2895" w:rsidP="00EF2895"/>
    <w:p w14:paraId="02444F7A" w14:textId="77777777" w:rsidR="00EF2895" w:rsidRPr="00EF2895" w:rsidRDefault="00EF2895" w:rsidP="00EF2895">
      <w:r w:rsidRPr="00EF2895">
        <w:rPr>
          <w:color w:val="000000"/>
          <w:sz w:val="22"/>
          <w:szCs w:val="22"/>
        </w:rPr>
        <w:t>    Winners will present the Faculty Colloquium for Excellence in Teaching in the spring semester.</w:t>
      </w:r>
    </w:p>
    <w:p w14:paraId="11A9B8EA" w14:textId="77777777" w:rsidR="00EF2895" w:rsidRPr="00EF2895" w:rsidRDefault="00EF2895" w:rsidP="00EF2895">
      <w:pPr>
        <w:spacing w:after="240"/>
      </w:pPr>
    </w:p>
    <w:p w14:paraId="3727A853" w14:textId="77777777" w:rsidR="00EF2895" w:rsidRPr="00EF2895" w:rsidRDefault="00EF2895" w:rsidP="00EF2895">
      <w:r w:rsidRPr="00EF2895">
        <w:rPr>
          <w:b/>
          <w:bCs/>
          <w:color w:val="000000"/>
          <w:sz w:val="22"/>
          <w:szCs w:val="22"/>
        </w:rPr>
        <w:t>Excellence in Scholarship and Creative Activity</w:t>
      </w:r>
    </w:p>
    <w:p w14:paraId="0771554B" w14:textId="77777777" w:rsidR="00EF2895" w:rsidRPr="00EF2895" w:rsidRDefault="00EF2895" w:rsidP="00EF2895"/>
    <w:p w14:paraId="21E1C942" w14:textId="77777777" w:rsidR="00EF2895" w:rsidRPr="00EF2895" w:rsidRDefault="00EF2895" w:rsidP="00EF2895">
      <w:pPr>
        <w:ind w:left="720"/>
      </w:pPr>
      <w:r w:rsidRPr="00EF2895">
        <w:rPr>
          <w:color w:val="000000"/>
          <w:sz w:val="22"/>
          <w:szCs w:val="22"/>
        </w:rPr>
        <w:t>Criteria: This award honors a mid-career or senior faculty member/librarian who has a demonstrated record of sustained excellence in scholarship and creative activity. This can include one or more of the following:</w:t>
      </w:r>
    </w:p>
    <w:p w14:paraId="6DF2A67D" w14:textId="77777777" w:rsidR="00EF2895" w:rsidRPr="00EF2895" w:rsidRDefault="00EF2895" w:rsidP="00EF2895">
      <w:r w:rsidRPr="00EF2895">
        <w:br/>
      </w:r>
    </w:p>
    <w:p w14:paraId="10EA0E7C" w14:textId="77777777" w:rsidR="00EF2895" w:rsidRPr="00EF2895" w:rsidRDefault="00EF2895" w:rsidP="006275A9">
      <w:pPr>
        <w:numPr>
          <w:ilvl w:val="0"/>
          <w:numId w:val="7"/>
        </w:numPr>
        <w:ind w:left="1440"/>
        <w:textAlignment w:val="baseline"/>
        <w:rPr>
          <w:color w:val="000000"/>
          <w:sz w:val="22"/>
          <w:szCs w:val="22"/>
        </w:rPr>
      </w:pPr>
      <w:r w:rsidRPr="00EF2895">
        <w:rPr>
          <w:color w:val="000000"/>
          <w:sz w:val="22"/>
          <w:szCs w:val="22"/>
        </w:rPr>
        <w:t>Recognition as a leader in their field of research, scholarly, or creative activity</w:t>
      </w:r>
    </w:p>
    <w:p w14:paraId="7E3A754C" w14:textId="77777777" w:rsidR="00EF2895" w:rsidRPr="00EF2895" w:rsidRDefault="00EF2895" w:rsidP="006275A9">
      <w:pPr>
        <w:numPr>
          <w:ilvl w:val="0"/>
          <w:numId w:val="7"/>
        </w:numPr>
        <w:ind w:left="1440"/>
        <w:textAlignment w:val="baseline"/>
        <w:rPr>
          <w:color w:val="000000"/>
          <w:sz w:val="22"/>
          <w:szCs w:val="22"/>
        </w:rPr>
      </w:pPr>
      <w:r w:rsidRPr="00EF2895">
        <w:rPr>
          <w:color w:val="000000"/>
          <w:sz w:val="22"/>
          <w:szCs w:val="22"/>
        </w:rPr>
        <w:t>An esteemed record of publication</w:t>
      </w:r>
    </w:p>
    <w:p w14:paraId="23B2E50A" w14:textId="77777777" w:rsidR="00EF2895" w:rsidRPr="00EF2895" w:rsidRDefault="00EF2895" w:rsidP="006275A9">
      <w:pPr>
        <w:numPr>
          <w:ilvl w:val="0"/>
          <w:numId w:val="7"/>
        </w:numPr>
        <w:ind w:left="1440"/>
        <w:textAlignment w:val="baseline"/>
        <w:rPr>
          <w:color w:val="000000"/>
          <w:sz w:val="22"/>
          <w:szCs w:val="22"/>
        </w:rPr>
      </w:pPr>
      <w:r w:rsidRPr="00EF2895">
        <w:rPr>
          <w:color w:val="000000"/>
          <w:sz w:val="22"/>
          <w:szCs w:val="22"/>
        </w:rPr>
        <w:t>A record of engaging and publishing/presenting scholarly activity with students</w:t>
      </w:r>
    </w:p>
    <w:p w14:paraId="21097100" w14:textId="77777777" w:rsidR="00EF2895" w:rsidRPr="00EF2895" w:rsidRDefault="00EF2895" w:rsidP="00EF2895"/>
    <w:p w14:paraId="0240C19B" w14:textId="77777777" w:rsidR="00EF2895" w:rsidRPr="00EF2895" w:rsidRDefault="00EF2895" w:rsidP="00EF2895">
      <w:pPr>
        <w:ind w:left="720"/>
      </w:pPr>
      <w:r w:rsidRPr="00EF2895">
        <w:rPr>
          <w:color w:val="000000"/>
          <w:sz w:val="22"/>
          <w:szCs w:val="22"/>
        </w:rPr>
        <w:t>Nomination: Faculty may be nominated by a faculty or staff peer. A completed nomination form should include basic information about the nominator and nominee, as well as a paragraph of up to 500 words describing the nominee’s exceptional record of scholarship and creative activity.</w:t>
      </w:r>
    </w:p>
    <w:p w14:paraId="094FF80E" w14:textId="77777777" w:rsidR="00EF2895" w:rsidRPr="00EF2895" w:rsidRDefault="00EF2895" w:rsidP="00EF2895"/>
    <w:p w14:paraId="5BEBF306" w14:textId="77777777" w:rsidR="00EF2895" w:rsidRPr="00EF2895" w:rsidRDefault="00EF2895" w:rsidP="00EF2895">
      <w:pPr>
        <w:ind w:firstLine="720"/>
      </w:pPr>
      <w:r w:rsidRPr="00EF2895">
        <w:rPr>
          <w:color w:val="000000"/>
          <w:sz w:val="22"/>
          <w:szCs w:val="22"/>
        </w:rPr>
        <w:t>Decision made by: Faculty Senate Awards Committee</w:t>
      </w:r>
    </w:p>
    <w:p w14:paraId="05D71806" w14:textId="77777777" w:rsidR="00EF2895" w:rsidRPr="00EF2895" w:rsidRDefault="00EF2895" w:rsidP="00EF2895"/>
    <w:p w14:paraId="27C1431F" w14:textId="77777777" w:rsidR="00EF2895" w:rsidRPr="00EF2895" w:rsidRDefault="00EF2895" w:rsidP="00EF2895">
      <w:r w:rsidRPr="00EF2895">
        <w:rPr>
          <w:color w:val="000000"/>
          <w:sz w:val="22"/>
          <w:szCs w:val="22"/>
        </w:rPr>
        <w:t>    Winners will present the Faculty Colloquium for Scholarly and Creative Activity in the Fall </w:t>
      </w:r>
    </w:p>
    <w:p w14:paraId="3C38C4CB" w14:textId="77777777" w:rsidR="00EF2895" w:rsidRPr="00EF2895" w:rsidRDefault="00EF2895" w:rsidP="00EF2895">
      <w:pPr>
        <w:ind w:firstLine="720"/>
      </w:pPr>
      <w:r w:rsidRPr="00EF2895">
        <w:rPr>
          <w:color w:val="000000"/>
          <w:sz w:val="22"/>
          <w:szCs w:val="22"/>
        </w:rPr>
        <w:t>semester</w:t>
      </w:r>
    </w:p>
    <w:p w14:paraId="68E272FD" w14:textId="77777777" w:rsidR="00EF2895" w:rsidRPr="00EF2895" w:rsidRDefault="00EF2895" w:rsidP="00EF2895">
      <w:pPr>
        <w:spacing w:after="240"/>
      </w:pPr>
    </w:p>
    <w:p w14:paraId="52624C8B" w14:textId="77777777" w:rsidR="00EF2895" w:rsidRPr="00EF2895" w:rsidRDefault="00EF2895" w:rsidP="00EF2895">
      <w:r w:rsidRPr="00EF2895">
        <w:rPr>
          <w:b/>
          <w:bCs/>
          <w:color w:val="000000"/>
          <w:sz w:val="22"/>
          <w:szCs w:val="22"/>
        </w:rPr>
        <w:t>Excellence in Diversity, Equity, and Inclusion</w:t>
      </w:r>
    </w:p>
    <w:p w14:paraId="201F5B45" w14:textId="77777777" w:rsidR="00EF2895" w:rsidRPr="00EF2895" w:rsidRDefault="00EF2895" w:rsidP="00EF2895"/>
    <w:p w14:paraId="6DFD39AF" w14:textId="77777777" w:rsidR="00EF2895" w:rsidRPr="00EF2895" w:rsidRDefault="00EF2895" w:rsidP="00EF2895">
      <w:pPr>
        <w:ind w:left="720"/>
      </w:pPr>
      <w:r w:rsidRPr="00EF2895">
        <w:rPr>
          <w:color w:val="000000"/>
          <w:sz w:val="22"/>
          <w:szCs w:val="22"/>
        </w:rPr>
        <w:t xml:space="preserve">Criteria: This award recognizes a </w:t>
      </w:r>
      <w:proofErr w:type="spellStart"/>
      <w:r w:rsidRPr="00EF2895">
        <w:rPr>
          <w:color w:val="000000"/>
          <w:sz w:val="22"/>
          <w:szCs w:val="22"/>
        </w:rPr>
        <w:t>a</w:t>
      </w:r>
      <w:proofErr w:type="spellEnd"/>
      <w:r w:rsidRPr="00EF2895">
        <w:rPr>
          <w:color w:val="000000"/>
          <w:sz w:val="22"/>
          <w:szCs w:val="22"/>
        </w:rPr>
        <w:t xml:space="preserve"> faculty member/librarian who has made an exceptional contribution to the college’s aim of becoming more diverse, equitable, inclusive, and anti-racist.</w:t>
      </w:r>
    </w:p>
    <w:p w14:paraId="269AE3B0" w14:textId="77777777" w:rsidR="00EF2895" w:rsidRPr="00EF2895" w:rsidRDefault="00EF2895" w:rsidP="00EF2895">
      <w:r w:rsidRPr="00EF2895">
        <w:br/>
      </w:r>
    </w:p>
    <w:p w14:paraId="1F1DAD2F" w14:textId="77777777" w:rsidR="00EF2895" w:rsidRPr="00EF2895" w:rsidRDefault="00EF2895" w:rsidP="006275A9">
      <w:pPr>
        <w:numPr>
          <w:ilvl w:val="0"/>
          <w:numId w:val="8"/>
        </w:numPr>
        <w:ind w:left="1440"/>
        <w:textAlignment w:val="baseline"/>
        <w:rPr>
          <w:color w:val="000000"/>
          <w:sz w:val="22"/>
          <w:szCs w:val="22"/>
        </w:rPr>
      </w:pPr>
      <w:r w:rsidRPr="00EF2895">
        <w:rPr>
          <w:color w:val="000000"/>
          <w:sz w:val="22"/>
          <w:szCs w:val="22"/>
        </w:rPr>
        <w:t>​​Leadership of a campus DEI or Anti-racism committee or initiative</w:t>
      </w:r>
    </w:p>
    <w:p w14:paraId="50899A2C" w14:textId="77777777" w:rsidR="00EF2895" w:rsidRPr="00EF2895" w:rsidRDefault="00EF2895" w:rsidP="006275A9">
      <w:pPr>
        <w:numPr>
          <w:ilvl w:val="0"/>
          <w:numId w:val="8"/>
        </w:numPr>
        <w:ind w:left="1440"/>
        <w:textAlignment w:val="baseline"/>
        <w:rPr>
          <w:color w:val="000000"/>
          <w:sz w:val="22"/>
          <w:szCs w:val="22"/>
        </w:rPr>
      </w:pPr>
      <w:r w:rsidRPr="00EF2895">
        <w:rPr>
          <w:color w:val="000000"/>
          <w:sz w:val="22"/>
          <w:szCs w:val="22"/>
        </w:rPr>
        <w:t>Sustained engagement with students in DEI and anti-racism</w:t>
      </w:r>
    </w:p>
    <w:p w14:paraId="49EC695E" w14:textId="77777777" w:rsidR="00EF2895" w:rsidRPr="00EF2895" w:rsidRDefault="00EF2895" w:rsidP="006275A9">
      <w:pPr>
        <w:numPr>
          <w:ilvl w:val="0"/>
          <w:numId w:val="8"/>
        </w:numPr>
        <w:ind w:left="1440"/>
        <w:textAlignment w:val="baseline"/>
        <w:rPr>
          <w:color w:val="000000"/>
          <w:sz w:val="22"/>
          <w:szCs w:val="22"/>
        </w:rPr>
      </w:pPr>
      <w:r w:rsidRPr="00EF2895">
        <w:rPr>
          <w:color w:val="000000"/>
          <w:sz w:val="22"/>
          <w:szCs w:val="22"/>
        </w:rPr>
        <w:t>Development of campus and community programming related to DEI</w:t>
      </w:r>
    </w:p>
    <w:p w14:paraId="0D931DC2" w14:textId="77777777" w:rsidR="00EF2895" w:rsidRPr="00EF2895" w:rsidRDefault="00EF2895" w:rsidP="00EF2895"/>
    <w:p w14:paraId="5FE95073" w14:textId="77777777" w:rsidR="00EF2895" w:rsidRPr="00EF2895" w:rsidRDefault="00EF2895" w:rsidP="00EF2895">
      <w:pPr>
        <w:ind w:firstLine="720"/>
      </w:pPr>
      <w:r w:rsidRPr="00EF2895">
        <w:rPr>
          <w:color w:val="000000"/>
          <w:sz w:val="22"/>
          <w:szCs w:val="22"/>
        </w:rPr>
        <w:t>Nomination: Faculty may be nominated by a faculty or staff peer or a student. A completed </w:t>
      </w:r>
    </w:p>
    <w:p w14:paraId="14C035BB" w14:textId="77777777" w:rsidR="00EF2895" w:rsidRPr="00EF2895" w:rsidRDefault="00EF2895" w:rsidP="00EF2895">
      <w:pPr>
        <w:ind w:left="720"/>
      </w:pPr>
      <w:r w:rsidRPr="00EF2895">
        <w:rPr>
          <w:color w:val="000000"/>
          <w:sz w:val="22"/>
          <w:szCs w:val="22"/>
        </w:rPr>
        <w:t>nomination form should include basic information about the nominator and nominee, as well as a paragraph of up to 500 words describing the nominee’s exceptional record of work in the area of diversity, equity, and inclusion.</w:t>
      </w:r>
    </w:p>
    <w:p w14:paraId="2CD9F444" w14:textId="77777777" w:rsidR="00EF2895" w:rsidRPr="00EF2895" w:rsidRDefault="00EF2895" w:rsidP="00EF2895"/>
    <w:p w14:paraId="407CAA6C" w14:textId="77777777" w:rsidR="00EF2895" w:rsidRPr="00EF2895" w:rsidRDefault="00EF2895" w:rsidP="00EF2895">
      <w:r w:rsidRPr="00EF2895">
        <w:rPr>
          <w:color w:val="000000"/>
          <w:sz w:val="22"/>
          <w:szCs w:val="22"/>
        </w:rPr>
        <w:t>    Decision made by: Faculty Senate Awards Committee with input from the Campus Diversity </w:t>
      </w:r>
    </w:p>
    <w:p w14:paraId="09A2C349" w14:textId="77777777" w:rsidR="00EF2895" w:rsidRPr="00EF2895" w:rsidRDefault="00EF2895" w:rsidP="00EF2895">
      <w:pPr>
        <w:ind w:firstLine="720"/>
      </w:pPr>
      <w:r w:rsidRPr="00EF2895">
        <w:rPr>
          <w:color w:val="000000"/>
          <w:sz w:val="22"/>
          <w:szCs w:val="22"/>
        </w:rPr>
        <w:t>Council.</w:t>
      </w:r>
    </w:p>
    <w:p w14:paraId="442A7706" w14:textId="77777777" w:rsidR="00EF2895" w:rsidRPr="00EF2895" w:rsidRDefault="00EF2895" w:rsidP="00EF2895">
      <w:pPr>
        <w:spacing w:after="240"/>
      </w:pPr>
    </w:p>
    <w:p w14:paraId="2C25012A" w14:textId="77777777" w:rsidR="00EF2895" w:rsidRPr="00EF2895" w:rsidRDefault="00EF2895" w:rsidP="00EF2895">
      <w:r w:rsidRPr="00EF2895">
        <w:rPr>
          <w:b/>
          <w:bCs/>
          <w:color w:val="000000"/>
          <w:sz w:val="22"/>
          <w:szCs w:val="22"/>
        </w:rPr>
        <w:t>Excellence in Student Mentoring and Advising</w:t>
      </w:r>
    </w:p>
    <w:p w14:paraId="22AA75E3" w14:textId="77777777" w:rsidR="00EF2895" w:rsidRPr="00EF2895" w:rsidRDefault="00EF2895" w:rsidP="00EF2895"/>
    <w:p w14:paraId="00793FD7" w14:textId="77777777" w:rsidR="00EF2895" w:rsidRPr="00EF2895" w:rsidRDefault="00EF2895" w:rsidP="00EF2895">
      <w:pPr>
        <w:ind w:left="720"/>
      </w:pPr>
      <w:r w:rsidRPr="00EF2895">
        <w:rPr>
          <w:color w:val="000000"/>
          <w:sz w:val="22"/>
          <w:szCs w:val="22"/>
        </w:rPr>
        <w:t>Criteria: This award recognizes an individual who has demonstrated excellence in the mentorship and advising of undergraduate students. This can involve one or more of the following:</w:t>
      </w:r>
    </w:p>
    <w:p w14:paraId="4692BB53" w14:textId="77777777" w:rsidR="00EF2895" w:rsidRPr="00EF2895" w:rsidRDefault="00EF2895" w:rsidP="00EF2895">
      <w:r w:rsidRPr="00EF2895">
        <w:br/>
      </w:r>
    </w:p>
    <w:p w14:paraId="06293D0B" w14:textId="77777777" w:rsidR="00EF2895" w:rsidRPr="00EF2895" w:rsidRDefault="00EF2895" w:rsidP="006275A9">
      <w:pPr>
        <w:numPr>
          <w:ilvl w:val="0"/>
          <w:numId w:val="9"/>
        </w:numPr>
        <w:ind w:left="1440"/>
        <w:textAlignment w:val="baseline"/>
        <w:rPr>
          <w:color w:val="000000"/>
          <w:sz w:val="22"/>
          <w:szCs w:val="22"/>
        </w:rPr>
      </w:pPr>
      <w:r w:rsidRPr="00EF2895">
        <w:rPr>
          <w:color w:val="000000"/>
          <w:sz w:val="22"/>
          <w:szCs w:val="22"/>
        </w:rPr>
        <w:t>Excellence in academic advising</w:t>
      </w:r>
    </w:p>
    <w:p w14:paraId="77177E6C" w14:textId="77777777" w:rsidR="00EF2895" w:rsidRPr="00EF2895" w:rsidRDefault="00EF2895" w:rsidP="006275A9">
      <w:pPr>
        <w:numPr>
          <w:ilvl w:val="0"/>
          <w:numId w:val="9"/>
        </w:numPr>
        <w:ind w:left="1440"/>
        <w:textAlignment w:val="baseline"/>
        <w:rPr>
          <w:color w:val="000000"/>
          <w:sz w:val="22"/>
          <w:szCs w:val="22"/>
        </w:rPr>
      </w:pPr>
      <w:r w:rsidRPr="00EF2895">
        <w:rPr>
          <w:color w:val="000000"/>
          <w:sz w:val="22"/>
          <w:szCs w:val="22"/>
        </w:rPr>
        <w:t>Excellence in mentorship of students </w:t>
      </w:r>
    </w:p>
    <w:p w14:paraId="5B59F49C" w14:textId="77777777" w:rsidR="00EF2895" w:rsidRPr="00EF2895" w:rsidRDefault="00EF2895" w:rsidP="00EF2895"/>
    <w:p w14:paraId="2509FCC9" w14:textId="77777777" w:rsidR="00EF2895" w:rsidRPr="00EF2895" w:rsidRDefault="00EF2895" w:rsidP="00EF2895">
      <w:r w:rsidRPr="00EF2895">
        <w:rPr>
          <w:color w:val="000000"/>
          <w:sz w:val="22"/>
          <w:szCs w:val="22"/>
        </w:rPr>
        <w:t>    Nomination: Faculty may be nominated by a faculty or staff member or a student. A completed </w:t>
      </w:r>
    </w:p>
    <w:p w14:paraId="0B336505" w14:textId="77777777" w:rsidR="00EF2895" w:rsidRPr="00EF2895" w:rsidRDefault="00EF2895" w:rsidP="00EF2895">
      <w:pPr>
        <w:ind w:left="720"/>
      </w:pPr>
      <w:r w:rsidRPr="00EF2895">
        <w:rPr>
          <w:color w:val="000000"/>
          <w:sz w:val="22"/>
          <w:szCs w:val="22"/>
        </w:rPr>
        <w:t>nomination form should include basic information about the nominator and nominee, as well as a paragraph of up to 500 words describing the nominee’s exceptional record of student mentoring and advising.</w:t>
      </w:r>
    </w:p>
    <w:p w14:paraId="4DB7148F" w14:textId="77777777" w:rsidR="00EF2895" w:rsidRPr="00EF2895" w:rsidRDefault="00EF2895" w:rsidP="00EF2895"/>
    <w:p w14:paraId="039C7E15" w14:textId="77777777" w:rsidR="00EF2895" w:rsidRPr="00EF2895" w:rsidRDefault="00EF2895" w:rsidP="00EF2895">
      <w:r w:rsidRPr="00EF2895">
        <w:rPr>
          <w:color w:val="000000"/>
          <w:sz w:val="22"/>
          <w:szCs w:val="22"/>
        </w:rPr>
        <w:t>    Decision made by: Faculty Senate Awards Committee</w:t>
      </w:r>
    </w:p>
    <w:p w14:paraId="259D8DB9" w14:textId="77777777" w:rsidR="00EF2895" w:rsidRPr="00EF2895" w:rsidRDefault="00EF2895" w:rsidP="00EF2895">
      <w:pPr>
        <w:spacing w:after="240"/>
      </w:pPr>
    </w:p>
    <w:p w14:paraId="2852BE7C" w14:textId="77777777" w:rsidR="00EF2895" w:rsidRPr="00EF2895" w:rsidRDefault="00EF2895" w:rsidP="00EF2895">
      <w:r w:rsidRPr="00EF2895">
        <w:rPr>
          <w:b/>
          <w:bCs/>
          <w:color w:val="000000"/>
          <w:sz w:val="22"/>
          <w:szCs w:val="22"/>
        </w:rPr>
        <w:t>Early Career Faculty Excellence Award</w:t>
      </w:r>
    </w:p>
    <w:p w14:paraId="09627171" w14:textId="77777777" w:rsidR="00EF2895" w:rsidRPr="00EF2895" w:rsidRDefault="00EF2895" w:rsidP="00EF2895"/>
    <w:p w14:paraId="20A6C017" w14:textId="77777777" w:rsidR="00EF2895" w:rsidRPr="00EF2895" w:rsidRDefault="00EF2895" w:rsidP="00EF2895">
      <w:r w:rsidRPr="00EF2895">
        <w:rPr>
          <w:color w:val="000000"/>
          <w:sz w:val="22"/>
          <w:szCs w:val="22"/>
        </w:rPr>
        <w:t>    Criteria:  This award recognizes an early career faculty member (pre-tenure) who has exhibited </w:t>
      </w:r>
    </w:p>
    <w:p w14:paraId="3823E322" w14:textId="77777777" w:rsidR="00EF2895" w:rsidRPr="00EF2895" w:rsidRDefault="00EF2895" w:rsidP="00EF2895">
      <w:pPr>
        <w:ind w:left="720"/>
      </w:pPr>
      <w:r w:rsidRPr="00EF2895">
        <w:rPr>
          <w:color w:val="000000"/>
          <w:sz w:val="22"/>
          <w:szCs w:val="22"/>
        </w:rPr>
        <w:t>extraordinary excellence in their faculty work at TCNJ. This can involve one or more of the following:</w:t>
      </w:r>
    </w:p>
    <w:p w14:paraId="53CD72B5" w14:textId="77777777" w:rsidR="00EF2895" w:rsidRPr="00EF2895" w:rsidRDefault="00EF2895" w:rsidP="00EF2895">
      <w:r w:rsidRPr="00EF2895">
        <w:br/>
      </w:r>
    </w:p>
    <w:p w14:paraId="0BB65E0D" w14:textId="77777777" w:rsidR="00EF2895" w:rsidRPr="00EF2895" w:rsidRDefault="00EF2895" w:rsidP="006275A9">
      <w:pPr>
        <w:numPr>
          <w:ilvl w:val="0"/>
          <w:numId w:val="10"/>
        </w:numPr>
        <w:ind w:left="1440"/>
        <w:textAlignment w:val="baseline"/>
        <w:rPr>
          <w:color w:val="000000"/>
          <w:sz w:val="22"/>
          <w:szCs w:val="22"/>
        </w:rPr>
      </w:pPr>
      <w:r w:rsidRPr="00EF2895">
        <w:rPr>
          <w:color w:val="000000"/>
          <w:sz w:val="22"/>
          <w:szCs w:val="22"/>
        </w:rPr>
        <w:t>Excellence as a Teacher-Scholar, integrating research/creative activity and classroom instruction.</w:t>
      </w:r>
    </w:p>
    <w:p w14:paraId="6E42D975" w14:textId="77777777" w:rsidR="00EF2895" w:rsidRPr="00EF2895" w:rsidRDefault="00EF2895" w:rsidP="006275A9">
      <w:pPr>
        <w:numPr>
          <w:ilvl w:val="0"/>
          <w:numId w:val="10"/>
        </w:numPr>
        <w:ind w:left="1440"/>
        <w:textAlignment w:val="baseline"/>
        <w:rPr>
          <w:color w:val="000000"/>
          <w:sz w:val="22"/>
          <w:szCs w:val="22"/>
        </w:rPr>
      </w:pPr>
      <w:r w:rsidRPr="00EF2895">
        <w:rPr>
          <w:color w:val="000000"/>
          <w:sz w:val="22"/>
          <w:szCs w:val="22"/>
        </w:rPr>
        <w:t>Extraordinary service to students through mentorship or advising.</w:t>
      </w:r>
    </w:p>
    <w:p w14:paraId="159D5B50" w14:textId="77777777" w:rsidR="00EF2895" w:rsidRPr="00EF2895" w:rsidRDefault="00EF2895" w:rsidP="006275A9">
      <w:pPr>
        <w:numPr>
          <w:ilvl w:val="0"/>
          <w:numId w:val="10"/>
        </w:numPr>
        <w:ind w:left="1440"/>
        <w:textAlignment w:val="baseline"/>
        <w:rPr>
          <w:color w:val="000000"/>
          <w:sz w:val="22"/>
          <w:szCs w:val="22"/>
        </w:rPr>
      </w:pPr>
      <w:r w:rsidRPr="00EF2895">
        <w:rPr>
          <w:color w:val="000000"/>
          <w:sz w:val="22"/>
          <w:szCs w:val="22"/>
        </w:rPr>
        <w:t>Extraordinary service to the department or program.</w:t>
      </w:r>
    </w:p>
    <w:p w14:paraId="50C4BEA3" w14:textId="77777777" w:rsidR="00EF2895" w:rsidRPr="00EF2895" w:rsidRDefault="00EF2895" w:rsidP="006275A9">
      <w:pPr>
        <w:numPr>
          <w:ilvl w:val="0"/>
          <w:numId w:val="10"/>
        </w:numPr>
        <w:ind w:left="1440"/>
        <w:textAlignment w:val="baseline"/>
        <w:rPr>
          <w:color w:val="000000"/>
          <w:sz w:val="22"/>
          <w:szCs w:val="22"/>
        </w:rPr>
      </w:pPr>
      <w:r w:rsidRPr="00EF2895">
        <w:rPr>
          <w:color w:val="000000"/>
          <w:sz w:val="22"/>
          <w:szCs w:val="22"/>
        </w:rPr>
        <w:t>Extraordinary commitment to community service and outreach.</w:t>
      </w:r>
    </w:p>
    <w:p w14:paraId="26D2645C" w14:textId="77777777" w:rsidR="00EF2895" w:rsidRPr="00EF2895" w:rsidRDefault="00EF2895" w:rsidP="00EF2895"/>
    <w:p w14:paraId="7060DB89" w14:textId="77777777" w:rsidR="00EF2895" w:rsidRPr="00EF2895" w:rsidRDefault="00EF2895" w:rsidP="00EF2895">
      <w:pPr>
        <w:ind w:left="720"/>
      </w:pPr>
      <w:r w:rsidRPr="00EF2895">
        <w:rPr>
          <w:color w:val="000000"/>
          <w:sz w:val="22"/>
          <w:szCs w:val="22"/>
        </w:rPr>
        <w:t>Nomination process: Faculty may be nominated by a faculty or staff peer or a student. A completed nomination form should include basic information about the nominator and nominee, as well as a paragraph of up to 500 words describing the nominee’s exceptional record of faculty work.</w:t>
      </w:r>
    </w:p>
    <w:p w14:paraId="4ED306DD" w14:textId="77777777" w:rsidR="00EF2895" w:rsidRPr="00EF2895" w:rsidRDefault="00EF2895" w:rsidP="00EF2895"/>
    <w:p w14:paraId="10BB1BF0" w14:textId="77777777" w:rsidR="00EF2895" w:rsidRPr="00EF2895" w:rsidRDefault="00EF2895" w:rsidP="00EF2895">
      <w:pPr>
        <w:ind w:left="720"/>
      </w:pPr>
      <w:r w:rsidRPr="00EF2895">
        <w:rPr>
          <w:color w:val="000000"/>
          <w:sz w:val="22"/>
          <w:szCs w:val="22"/>
        </w:rPr>
        <w:t>Decision made by: Faculty Senate Awards Committee</w:t>
      </w:r>
    </w:p>
    <w:p w14:paraId="752B7CE2" w14:textId="77777777" w:rsidR="00EF2895" w:rsidRPr="00EF2895" w:rsidRDefault="00EF2895" w:rsidP="00EF2895">
      <w:pPr>
        <w:spacing w:after="240"/>
      </w:pPr>
    </w:p>
    <w:p w14:paraId="2062DADF" w14:textId="77777777" w:rsidR="00EF2895" w:rsidRPr="00EF2895" w:rsidRDefault="00EF2895" w:rsidP="00EF2895">
      <w:r w:rsidRPr="00EF2895">
        <w:rPr>
          <w:b/>
          <w:bCs/>
          <w:color w:val="000000"/>
          <w:sz w:val="22"/>
          <w:szCs w:val="22"/>
        </w:rPr>
        <w:t>Distinguished Teacher-Scholar</w:t>
      </w:r>
    </w:p>
    <w:p w14:paraId="0B735EBA" w14:textId="77777777" w:rsidR="00EF2895" w:rsidRPr="00EF2895" w:rsidRDefault="00EF2895" w:rsidP="00EF2895"/>
    <w:p w14:paraId="6405C482" w14:textId="77777777" w:rsidR="00EF2895" w:rsidRPr="00EF2895" w:rsidRDefault="00EF2895" w:rsidP="00EF2895">
      <w:pPr>
        <w:ind w:left="720"/>
      </w:pPr>
      <w:r w:rsidRPr="00EF2895">
        <w:rPr>
          <w:color w:val="000000"/>
          <w:sz w:val="22"/>
          <w:szCs w:val="22"/>
        </w:rPr>
        <w:t>Criteria: This award recognizes a mid-career or senior faculty member with a distinguished record of excellence as a Teacher-Scholar. This involves the deep integration of classroom teaching with research/creative activity, in a way that deeply enriches the academic experience of students. Applicants should have the following:</w:t>
      </w:r>
    </w:p>
    <w:p w14:paraId="4C509F3E" w14:textId="77777777" w:rsidR="00EF2895" w:rsidRPr="00EF2895" w:rsidRDefault="00EF2895" w:rsidP="00EF2895">
      <w:r w:rsidRPr="00EF2895">
        <w:br/>
      </w:r>
    </w:p>
    <w:p w14:paraId="4BF9FC91" w14:textId="77777777" w:rsidR="00EF2895" w:rsidRPr="00EF2895" w:rsidRDefault="00EF2895" w:rsidP="006275A9">
      <w:pPr>
        <w:numPr>
          <w:ilvl w:val="0"/>
          <w:numId w:val="11"/>
        </w:numPr>
        <w:ind w:left="1440"/>
        <w:textAlignment w:val="baseline"/>
        <w:rPr>
          <w:color w:val="000000"/>
          <w:sz w:val="22"/>
          <w:szCs w:val="22"/>
        </w:rPr>
      </w:pPr>
      <w:r w:rsidRPr="00EF2895">
        <w:rPr>
          <w:color w:val="000000"/>
          <w:sz w:val="22"/>
          <w:szCs w:val="22"/>
        </w:rPr>
        <w:t>A distinguished record of teaching, scholarship, and service to the College.</w:t>
      </w:r>
    </w:p>
    <w:p w14:paraId="505B27DB" w14:textId="77777777" w:rsidR="00EF2895" w:rsidRPr="00EF2895" w:rsidRDefault="00EF2895" w:rsidP="006275A9">
      <w:pPr>
        <w:numPr>
          <w:ilvl w:val="0"/>
          <w:numId w:val="11"/>
        </w:numPr>
        <w:ind w:left="1440"/>
        <w:textAlignment w:val="baseline"/>
        <w:rPr>
          <w:color w:val="000000"/>
          <w:sz w:val="22"/>
          <w:szCs w:val="22"/>
        </w:rPr>
      </w:pPr>
      <w:r w:rsidRPr="00EF2895">
        <w:rPr>
          <w:color w:val="000000"/>
          <w:sz w:val="22"/>
          <w:szCs w:val="22"/>
        </w:rPr>
        <w:lastRenderedPageBreak/>
        <w:t>A distinguished record of integrating teaching and scholarship, in ways consistent with their academic discipline.</w:t>
      </w:r>
    </w:p>
    <w:p w14:paraId="5414ECF3" w14:textId="77777777" w:rsidR="00EF2895" w:rsidRPr="00EF2895" w:rsidRDefault="00EF2895" w:rsidP="00EF2895"/>
    <w:p w14:paraId="41D311CD" w14:textId="77777777" w:rsidR="00EF2895" w:rsidRPr="00EF2895" w:rsidRDefault="00EF2895" w:rsidP="00EF2895">
      <w:pPr>
        <w:ind w:left="720"/>
      </w:pPr>
      <w:r w:rsidRPr="00EF2895">
        <w:rPr>
          <w:color w:val="000000"/>
          <w:sz w:val="22"/>
          <w:szCs w:val="22"/>
        </w:rPr>
        <w:t>Nomination process: Faculty may be nominated by a faculty or staff peer. A completed nomination form should include basic information about the nominator and nominee, as well as a paragraph of up to 500 words describing the nominee’s exceptional record of faculty work.</w:t>
      </w:r>
    </w:p>
    <w:p w14:paraId="595EB20C" w14:textId="77777777" w:rsidR="00EF2895" w:rsidRPr="00EF2895" w:rsidRDefault="00EF2895" w:rsidP="00EF2895"/>
    <w:p w14:paraId="20E168A1" w14:textId="77777777" w:rsidR="00EF2895" w:rsidRPr="00EF2895" w:rsidRDefault="00EF2895" w:rsidP="00EF2895">
      <w:pPr>
        <w:ind w:left="720"/>
      </w:pPr>
      <w:r w:rsidRPr="00EF2895">
        <w:rPr>
          <w:color w:val="000000"/>
          <w:sz w:val="22"/>
          <w:szCs w:val="22"/>
        </w:rPr>
        <w:t>Decision made by: Faculty Senate Awards Committee</w:t>
      </w:r>
    </w:p>
    <w:p w14:paraId="02779C0B" w14:textId="77777777" w:rsidR="00EF2895" w:rsidRPr="00EF2895" w:rsidRDefault="00EF2895" w:rsidP="00EF2895">
      <w:pPr>
        <w:spacing w:after="240"/>
      </w:pPr>
    </w:p>
    <w:p w14:paraId="41AA0446" w14:textId="77777777" w:rsidR="00EF2895" w:rsidRPr="00EF2895" w:rsidRDefault="00EF2895" w:rsidP="00EF2895">
      <w:r w:rsidRPr="00EF2895">
        <w:rPr>
          <w:b/>
          <w:bCs/>
          <w:color w:val="000000"/>
          <w:sz w:val="22"/>
          <w:szCs w:val="22"/>
        </w:rPr>
        <w:t>Adjunct/Part Time Faculty Teaching Award</w:t>
      </w:r>
    </w:p>
    <w:p w14:paraId="3272C6B4" w14:textId="77777777" w:rsidR="00EF2895" w:rsidRPr="00EF2895" w:rsidRDefault="00EF2895" w:rsidP="00EF2895"/>
    <w:p w14:paraId="783DA6A1" w14:textId="77777777" w:rsidR="00EF2895" w:rsidRPr="00EF2895" w:rsidRDefault="00EF2895" w:rsidP="00EF2895">
      <w:pPr>
        <w:ind w:firstLine="720"/>
      </w:pPr>
      <w:r w:rsidRPr="00EF2895">
        <w:rPr>
          <w:color w:val="000000"/>
          <w:sz w:val="22"/>
          <w:szCs w:val="22"/>
        </w:rPr>
        <w:t>Criteria: This award recognizes an adjunct or part-time faculty member with a distinguished </w:t>
      </w:r>
    </w:p>
    <w:p w14:paraId="702E5403" w14:textId="77777777" w:rsidR="00EF2895" w:rsidRPr="00EF2895" w:rsidRDefault="00EF2895" w:rsidP="00EF2895">
      <w:pPr>
        <w:ind w:left="720"/>
      </w:pPr>
      <w:r w:rsidRPr="00EF2895">
        <w:rPr>
          <w:color w:val="000000"/>
          <w:sz w:val="22"/>
          <w:szCs w:val="22"/>
        </w:rPr>
        <w:t>record of excellence as a classroom instructor. A candidate for this award should have a measurable record of excellence in teaching at TCNJ (as demonstrated through faculty and/or student evaluations of teaching) over a minimum of four semesters.</w:t>
      </w:r>
    </w:p>
    <w:p w14:paraId="3C59FC17" w14:textId="77777777" w:rsidR="00EF2895" w:rsidRPr="00EF2895" w:rsidRDefault="00EF2895" w:rsidP="00EF2895"/>
    <w:p w14:paraId="6328C1B7" w14:textId="77777777" w:rsidR="00EF2895" w:rsidRPr="00EF2895" w:rsidRDefault="00EF2895" w:rsidP="00EF2895">
      <w:pPr>
        <w:ind w:left="720"/>
      </w:pPr>
      <w:r w:rsidRPr="00EF2895">
        <w:rPr>
          <w:color w:val="000000"/>
          <w:sz w:val="22"/>
          <w:szCs w:val="22"/>
        </w:rPr>
        <w:t>Nomination process: Faculty may be nominated a faculty or staff member or a student (current or former). A completed nomination form should include basic information about the nominator and nominee, a cv for the candidate that includes a list of courses taught at TCNJ, and a paragraph of up to 500 words describing the nominee’s exceptional record of faculty work.</w:t>
      </w:r>
    </w:p>
    <w:p w14:paraId="2D9C6EA3" w14:textId="77777777" w:rsidR="00EF2895" w:rsidRPr="00EF2895" w:rsidRDefault="00EF2895" w:rsidP="00EF2895"/>
    <w:p w14:paraId="654D1EEE" w14:textId="77777777" w:rsidR="00EF2895" w:rsidRPr="00EF2895" w:rsidRDefault="00EF2895" w:rsidP="00EF2895">
      <w:pPr>
        <w:ind w:left="720"/>
      </w:pPr>
      <w:r w:rsidRPr="00EF2895">
        <w:rPr>
          <w:color w:val="000000"/>
          <w:sz w:val="22"/>
          <w:szCs w:val="22"/>
        </w:rPr>
        <w:t>Decision made by: Faculty Senate Awards Committee</w:t>
      </w:r>
    </w:p>
    <w:p w14:paraId="5AA887BF" w14:textId="77777777" w:rsidR="00EF2895" w:rsidRPr="00EF2895" w:rsidRDefault="00EF2895" w:rsidP="00EF2895">
      <w:pPr>
        <w:spacing w:after="240"/>
      </w:pPr>
    </w:p>
    <w:p w14:paraId="0E6C8AD3" w14:textId="77777777" w:rsidR="00EF2895" w:rsidRPr="00EF2895" w:rsidRDefault="00EF2895" w:rsidP="00EF2895">
      <w:r w:rsidRPr="00EF2895">
        <w:rPr>
          <w:b/>
          <w:bCs/>
          <w:i/>
          <w:iCs/>
          <w:color w:val="000000"/>
          <w:sz w:val="22"/>
          <w:szCs w:val="22"/>
        </w:rPr>
        <w:t>Faculty Senate Awards Committee</w:t>
      </w:r>
    </w:p>
    <w:p w14:paraId="75166B5C" w14:textId="77777777" w:rsidR="00EF2895" w:rsidRPr="00EF2895" w:rsidRDefault="00EF2895" w:rsidP="00EF2895"/>
    <w:p w14:paraId="782196CA" w14:textId="77777777" w:rsidR="00EF2895" w:rsidRPr="00EF2895" w:rsidRDefault="00EF2895" w:rsidP="00EF2895">
      <w:pPr>
        <w:ind w:left="720"/>
      </w:pPr>
      <w:r w:rsidRPr="00EF2895">
        <w:rPr>
          <w:color w:val="000000"/>
          <w:sz w:val="22"/>
          <w:szCs w:val="22"/>
        </w:rPr>
        <w:t xml:space="preserve">The Faculty Senate Awards Committee will replace the existing Mildred </w:t>
      </w:r>
      <w:proofErr w:type="spellStart"/>
      <w:r w:rsidRPr="00EF2895">
        <w:rPr>
          <w:color w:val="000000"/>
          <w:sz w:val="22"/>
          <w:szCs w:val="22"/>
        </w:rPr>
        <w:t>Dahne</w:t>
      </w:r>
      <w:proofErr w:type="spellEnd"/>
      <w:r w:rsidRPr="00EF2895">
        <w:rPr>
          <w:color w:val="000000"/>
          <w:sz w:val="22"/>
          <w:szCs w:val="22"/>
        </w:rPr>
        <w:t xml:space="preserve"> and Intellectual Community Committees, and will be responsible for reviewing applications and selecting winners for the awards.</w:t>
      </w:r>
    </w:p>
    <w:p w14:paraId="3BA2B2A7" w14:textId="77777777" w:rsidR="00EF2895" w:rsidRPr="00EF2895" w:rsidRDefault="00EF2895" w:rsidP="00EF2895"/>
    <w:p w14:paraId="6BAC8077" w14:textId="77777777" w:rsidR="00EF2895" w:rsidRPr="00EF2895" w:rsidRDefault="00EF2895" w:rsidP="00EF2895">
      <w:r w:rsidRPr="00EF2895">
        <w:rPr>
          <w:color w:val="000000"/>
          <w:sz w:val="22"/>
          <w:szCs w:val="22"/>
        </w:rPr>
        <w:t>    The committee (10 voting members, 1 non-voting) will be constituted as follows:</w:t>
      </w:r>
    </w:p>
    <w:p w14:paraId="53C9403A" w14:textId="77777777" w:rsidR="00EF2895" w:rsidRPr="00EF2895" w:rsidRDefault="00EF2895" w:rsidP="00EF2895">
      <w:pPr>
        <w:ind w:left="720" w:firstLine="720"/>
      </w:pPr>
      <w:r w:rsidRPr="00EF2895">
        <w:rPr>
          <w:color w:val="000000"/>
          <w:sz w:val="22"/>
          <w:szCs w:val="22"/>
        </w:rPr>
        <w:t>1 Senator from each academic school and the library</w:t>
      </w:r>
    </w:p>
    <w:p w14:paraId="6AB1D998" w14:textId="77777777" w:rsidR="00EF2895" w:rsidRPr="00EF2895" w:rsidRDefault="00EF2895" w:rsidP="00EF2895">
      <w:r w:rsidRPr="00EF2895">
        <w:rPr>
          <w:color w:val="000000"/>
          <w:sz w:val="22"/>
          <w:szCs w:val="22"/>
        </w:rPr>
        <w:t>        2 officers from the Senate (one who will act as a chair)</w:t>
      </w:r>
    </w:p>
    <w:p w14:paraId="43F584F8" w14:textId="77777777" w:rsidR="00EF2895" w:rsidRPr="00EF2895" w:rsidRDefault="00EF2895" w:rsidP="00EF2895">
      <w:r w:rsidRPr="00EF2895">
        <w:rPr>
          <w:color w:val="000000"/>
          <w:sz w:val="22"/>
          <w:szCs w:val="22"/>
        </w:rPr>
        <w:t>        1 non-voting rep from Academic Affairs</w:t>
      </w:r>
    </w:p>
    <w:p w14:paraId="3CFAF563" w14:textId="77777777" w:rsidR="00EF2895" w:rsidRPr="00EF2895" w:rsidRDefault="00EF2895" w:rsidP="00EF2895"/>
    <w:p w14:paraId="02A4A1E6" w14:textId="77777777" w:rsidR="00EF2895" w:rsidRPr="00EF2895" w:rsidRDefault="00EF2895" w:rsidP="00EF2895">
      <w:r w:rsidRPr="00EF2895">
        <w:rPr>
          <w:color w:val="000000"/>
          <w:sz w:val="22"/>
          <w:szCs w:val="22"/>
        </w:rPr>
        <w:t>    The Awards Committee will evaluate the nominations for each award.  The Committee should </w:t>
      </w:r>
    </w:p>
    <w:p w14:paraId="00E39A3F" w14:textId="77777777" w:rsidR="00EF2895" w:rsidRPr="00EF2895" w:rsidRDefault="00EF2895" w:rsidP="00EF2895">
      <w:pPr>
        <w:ind w:left="720"/>
      </w:pPr>
      <w:r w:rsidRPr="00EF2895">
        <w:rPr>
          <w:color w:val="000000"/>
          <w:sz w:val="22"/>
          <w:szCs w:val="22"/>
        </w:rPr>
        <w:t>evaluate both the supplied materials and relevant information from the nominee’s cv (requested directly from nominees).</w:t>
      </w:r>
    </w:p>
    <w:p w14:paraId="36A12461" w14:textId="77777777" w:rsidR="00EF2895" w:rsidRPr="00EF2895" w:rsidRDefault="00EF2895" w:rsidP="00EF2895"/>
    <w:p w14:paraId="5EFD5E45" w14:textId="77777777" w:rsidR="00EF2895" w:rsidRPr="00EF2895" w:rsidRDefault="00EF2895" w:rsidP="00EF2895">
      <w:pPr>
        <w:ind w:left="720"/>
      </w:pPr>
      <w:r w:rsidRPr="00EF2895">
        <w:rPr>
          <w:color w:val="000000"/>
          <w:sz w:val="22"/>
          <w:szCs w:val="22"/>
        </w:rPr>
        <w:t>The Awards Committee will select a winner based on discussion of each candidate and a vote. Generally, the Committee should give an award to only a single nominee.  In rare instances, the Awards Committee may split an award between two equally qualified nominees, if the Committee is unable to break a tie.</w:t>
      </w:r>
    </w:p>
    <w:p w14:paraId="39165D46" w14:textId="77777777" w:rsidR="00EF2895" w:rsidRPr="00EF2895" w:rsidRDefault="00EF2895" w:rsidP="00EF2895"/>
    <w:p w14:paraId="2A0528F6" w14:textId="77777777" w:rsidR="00EF2895" w:rsidRPr="00EF2895" w:rsidRDefault="00EF2895" w:rsidP="00EF2895">
      <w:r w:rsidRPr="00EF2895">
        <w:rPr>
          <w:b/>
          <w:bCs/>
          <w:i/>
          <w:iCs/>
          <w:color w:val="000000"/>
          <w:sz w:val="22"/>
          <w:szCs w:val="22"/>
        </w:rPr>
        <w:t>Calendar</w:t>
      </w:r>
    </w:p>
    <w:p w14:paraId="230139BD" w14:textId="77777777" w:rsidR="00EF2895" w:rsidRPr="00EF2895" w:rsidRDefault="00EF2895" w:rsidP="00EF2895"/>
    <w:p w14:paraId="0110CF5F" w14:textId="77777777" w:rsidR="00EF2895" w:rsidRPr="00EF2895" w:rsidRDefault="00EF2895" w:rsidP="00EF2895">
      <w:pPr>
        <w:ind w:left="720"/>
      </w:pPr>
      <w:r w:rsidRPr="00EF2895">
        <w:rPr>
          <w:color w:val="000000"/>
          <w:sz w:val="22"/>
          <w:szCs w:val="22"/>
        </w:rPr>
        <w:t>The annual request for nominations for Faculty Recognition Awards will be circulated to the campus community no later than the last week of September.</w:t>
      </w:r>
    </w:p>
    <w:p w14:paraId="7CF01C77" w14:textId="77777777" w:rsidR="00EF2895" w:rsidRPr="00EF2895" w:rsidRDefault="00EF2895" w:rsidP="00EF2895"/>
    <w:p w14:paraId="228100D6" w14:textId="77777777" w:rsidR="00EF2895" w:rsidRPr="00EF2895" w:rsidRDefault="00EF2895" w:rsidP="00EF2895">
      <w:pPr>
        <w:ind w:left="720"/>
      </w:pPr>
      <w:r w:rsidRPr="00EF2895">
        <w:rPr>
          <w:color w:val="000000"/>
          <w:sz w:val="22"/>
          <w:szCs w:val="22"/>
        </w:rPr>
        <w:lastRenderedPageBreak/>
        <w:t>Nominations will be due on November 1 (if on a weekend, the following Monday).</w:t>
      </w:r>
    </w:p>
    <w:p w14:paraId="4A09DDA5" w14:textId="77777777" w:rsidR="00EF2895" w:rsidRPr="00EF2895" w:rsidRDefault="00EF2895" w:rsidP="00EF2895"/>
    <w:p w14:paraId="7788DCDA" w14:textId="77777777" w:rsidR="00EF2895" w:rsidRPr="00EF2895" w:rsidRDefault="00EF2895" w:rsidP="00EF2895">
      <w:pPr>
        <w:ind w:firstLine="720"/>
      </w:pPr>
      <w:r w:rsidRPr="00EF2895">
        <w:rPr>
          <w:color w:val="000000"/>
          <w:sz w:val="22"/>
          <w:szCs w:val="22"/>
        </w:rPr>
        <w:t>Awards will be announced on the Professional Development Day in the spring semester.</w:t>
      </w:r>
    </w:p>
    <w:p w14:paraId="588D9633" w14:textId="77777777" w:rsidR="00EF2895" w:rsidRPr="00EF2895" w:rsidRDefault="00EF2895" w:rsidP="00EF2895"/>
    <w:p w14:paraId="4AC7F7DF" w14:textId="77777777" w:rsidR="00EF2895" w:rsidRPr="00EF2895" w:rsidRDefault="00EF2895" w:rsidP="00EF2895">
      <w:pPr>
        <w:ind w:firstLine="720"/>
      </w:pPr>
      <w:r w:rsidRPr="00EF2895">
        <w:rPr>
          <w:color w:val="000000"/>
          <w:sz w:val="22"/>
          <w:szCs w:val="22"/>
        </w:rPr>
        <w:t xml:space="preserve">The Mildred </w:t>
      </w:r>
      <w:proofErr w:type="spellStart"/>
      <w:r w:rsidRPr="00EF2895">
        <w:rPr>
          <w:color w:val="000000"/>
          <w:sz w:val="22"/>
          <w:szCs w:val="22"/>
        </w:rPr>
        <w:t>Dahne</w:t>
      </w:r>
      <w:proofErr w:type="spellEnd"/>
      <w:r w:rsidRPr="00EF2895">
        <w:rPr>
          <w:color w:val="000000"/>
          <w:sz w:val="22"/>
          <w:szCs w:val="22"/>
        </w:rPr>
        <w:t xml:space="preserve"> Award will remain on its existing calendar (request for nominations by </w:t>
      </w:r>
    </w:p>
    <w:p w14:paraId="747CFB94" w14:textId="77777777" w:rsidR="00EF2895" w:rsidRPr="00EF2895" w:rsidRDefault="00EF2895" w:rsidP="00EF2895">
      <w:pPr>
        <w:ind w:firstLine="720"/>
      </w:pPr>
      <w:r w:rsidRPr="00EF2895">
        <w:rPr>
          <w:color w:val="000000"/>
          <w:sz w:val="22"/>
          <w:szCs w:val="22"/>
        </w:rPr>
        <w:t>March 15, award announced at the last Faculty Senate meeting of the year)</w:t>
      </w:r>
    </w:p>
    <w:p w14:paraId="79CC473C" w14:textId="77777777" w:rsidR="00EF2895" w:rsidRPr="00EF2895" w:rsidRDefault="00EF2895" w:rsidP="00EF2895">
      <w:pPr>
        <w:spacing w:after="240"/>
      </w:pPr>
    </w:p>
    <w:p w14:paraId="2CD5CD59" w14:textId="77777777" w:rsidR="00EF2895" w:rsidRPr="00EF2895" w:rsidRDefault="00EF2895" w:rsidP="00EF2895">
      <w:r w:rsidRPr="00EF2895">
        <w:rPr>
          <w:b/>
          <w:bCs/>
          <w:i/>
          <w:iCs/>
          <w:color w:val="000000"/>
          <w:sz w:val="22"/>
          <w:szCs w:val="22"/>
        </w:rPr>
        <w:t>Prizes</w:t>
      </w:r>
    </w:p>
    <w:p w14:paraId="21338F40" w14:textId="77777777" w:rsidR="00EF2895" w:rsidRPr="00EF2895" w:rsidRDefault="00EF2895" w:rsidP="00EF2895"/>
    <w:p w14:paraId="520B3B67" w14:textId="77777777" w:rsidR="00EF2895" w:rsidRPr="00EF2895" w:rsidRDefault="00EF2895" w:rsidP="00EF2895">
      <w:r w:rsidRPr="00EF2895">
        <w:rPr>
          <w:color w:val="000000"/>
          <w:sz w:val="22"/>
          <w:szCs w:val="22"/>
        </w:rPr>
        <w:t>    Awardees will be given a plaque and a cash award (paid for by Academic Affairs).</w:t>
      </w:r>
    </w:p>
    <w:p w14:paraId="0D316A14" w14:textId="26B714A5" w:rsidR="00EF2895" w:rsidRDefault="00EF2895" w:rsidP="00EF2895">
      <w:pPr>
        <w:rPr>
          <w:b/>
          <w:color w:val="222222"/>
        </w:rPr>
      </w:pPr>
      <w:r>
        <w:rPr>
          <w:b/>
          <w:color w:val="222222"/>
        </w:rPr>
        <w:br w:type="page"/>
      </w:r>
      <w:r>
        <w:rPr>
          <w:b/>
          <w:color w:val="222222"/>
        </w:rPr>
        <w:lastRenderedPageBreak/>
        <w:t>ATTACHMENT 2</w:t>
      </w:r>
    </w:p>
    <w:p w14:paraId="309F36F9" w14:textId="77777777" w:rsidR="00EF2895" w:rsidRDefault="00EF2895" w:rsidP="00EF2895">
      <w:pPr>
        <w:rPr>
          <w:b/>
          <w:color w:val="222222"/>
        </w:rPr>
      </w:pPr>
    </w:p>
    <w:p w14:paraId="0F7250DF" w14:textId="77777777" w:rsidR="00EF2895" w:rsidRDefault="00EF2895" w:rsidP="00EF2895">
      <w:pPr>
        <w:rPr>
          <w:i/>
          <w:color w:val="222222"/>
        </w:rPr>
      </w:pPr>
    </w:p>
    <w:p w14:paraId="0AB29C09" w14:textId="77777777" w:rsidR="00C769A6" w:rsidRPr="00C769A6" w:rsidRDefault="00C769A6" w:rsidP="00C769A6">
      <w:pPr>
        <w:rPr>
          <w:rFonts w:ascii="Arial" w:eastAsia="Arial" w:hAnsi="Arial" w:cs="Arial"/>
          <w:b/>
          <w:bCs/>
          <w:sz w:val="22"/>
          <w:szCs w:val="22"/>
        </w:rPr>
      </w:pPr>
      <w:r w:rsidRPr="00C769A6">
        <w:rPr>
          <w:rFonts w:ascii="Arial" w:eastAsia="Arial" w:hAnsi="Arial" w:cs="Arial"/>
          <w:b/>
          <w:bCs/>
          <w:sz w:val="22"/>
          <w:szCs w:val="22"/>
        </w:rPr>
        <w:t>Faculty Senate Committee on Appointments</w:t>
      </w:r>
    </w:p>
    <w:p w14:paraId="0118C76F" w14:textId="77777777" w:rsidR="00C769A6" w:rsidRPr="00C769A6" w:rsidRDefault="00C769A6" w:rsidP="00C769A6">
      <w:pPr>
        <w:rPr>
          <w:rFonts w:ascii="Arial" w:eastAsia="Arial" w:hAnsi="Arial" w:cs="Arial"/>
          <w:b/>
          <w:bCs/>
          <w:sz w:val="22"/>
          <w:szCs w:val="22"/>
        </w:rPr>
      </w:pPr>
      <w:r w:rsidRPr="00C769A6">
        <w:rPr>
          <w:rFonts w:ascii="Arial" w:eastAsia="Arial" w:hAnsi="Arial" w:cs="Arial"/>
          <w:b/>
          <w:bCs/>
          <w:sz w:val="22"/>
          <w:szCs w:val="22"/>
        </w:rPr>
        <w:t>Slate of Appointments for Governance Committees</w:t>
      </w:r>
    </w:p>
    <w:p w14:paraId="2EA7AFB6" w14:textId="77777777" w:rsidR="00C769A6" w:rsidRPr="00C769A6" w:rsidRDefault="00C769A6" w:rsidP="00C769A6">
      <w:pPr>
        <w:rPr>
          <w:rFonts w:ascii="Arial" w:eastAsia="Arial" w:hAnsi="Arial" w:cs="Arial"/>
          <w:b/>
          <w:bCs/>
          <w:sz w:val="22"/>
          <w:szCs w:val="22"/>
        </w:rPr>
      </w:pPr>
      <w:r w:rsidRPr="00C769A6">
        <w:rPr>
          <w:rFonts w:ascii="Arial" w:eastAsia="Arial" w:hAnsi="Arial" w:cs="Arial"/>
          <w:b/>
          <w:bCs/>
          <w:sz w:val="22"/>
          <w:szCs w:val="22"/>
        </w:rPr>
        <w:t>May 9, 2022</w:t>
      </w:r>
    </w:p>
    <w:p w14:paraId="720CB068" w14:textId="77777777" w:rsidR="00C769A6" w:rsidRPr="00C769A6" w:rsidRDefault="00C769A6" w:rsidP="00C769A6">
      <w:pPr>
        <w:rPr>
          <w:rFonts w:ascii="Arial" w:eastAsia="Arial" w:hAnsi="Arial" w:cs="Arial"/>
          <w:b/>
          <w:bCs/>
          <w:sz w:val="22"/>
          <w:szCs w:val="22"/>
        </w:rPr>
      </w:pPr>
    </w:p>
    <w:p w14:paraId="6BD88292" w14:textId="77777777" w:rsidR="00C769A6" w:rsidRPr="00C769A6" w:rsidRDefault="00C769A6" w:rsidP="00C769A6">
      <w:pPr>
        <w:rPr>
          <w:rFonts w:ascii="Arial" w:eastAsia="Arial" w:hAnsi="Arial" w:cs="Arial"/>
          <w:b/>
          <w:bCs/>
          <w:sz w:val="22"/>
          <w:szCs w:val="22"/>
        </w:rPr>
      </w:pPr>
    </w:p>
    <w:p w14:paraId="6C161C23" w14:textId="77777777" w:rsidR="00C769A6" w:rsidRPr="00C769A6" w:rsidRDefault="00C769A6" w:rsidP="00C769A6">
      <w:pPr>
        <w:rPr>
          <w:rFonts w:ascii="Arial" w:eastAsia="Arial" w:hAnsi="Arial" w:cs="Arial"/>
          <w:b/>
          <w:bCs/>
          <w:sz w:val="22"/>
          <w:szCs w:val="22"/>
        </w:rPr>
      </w:pPr>
      <w:r w:rsidRPr="00C769A6">
        <w:rPr>
          <w:rFonts w:ascii="Arial" w:eastAsia="Arial" w:hAnsi="Arial" w:cs="Arial"/>
          <w:b/>
          <w:bCs/>
          <w:sz w:val="22"/>
          <w:szCs w:val="22"/>
        </w:rPr>
        <w:t>EXECUTIVE COMMITTEES</w:t>
      </w:r>
    </w:p>
    <w:p w14:paraId="274269B8" w14:textId="77777777" w:rsidR="00C769A6" w:rsidRPr="00C769A6" w:rsidRDefault="00C769A6" w:rsidP="00C769A6">
      <w:pPr>
        <w:rPr>
          <w:rFonts w:ascii="Arial" w:eastAsia="Arial" w:hAnsi="Arial" w:cs="Arial"/>
          <w:b/>
          <w:bCs/>
          <w:sz w:val="22"/>
          <w:szCs w:val="22"/>
        </w:rPr>
      </w:pPr>
    </w:p>
    <w:p w14:paraId="39DE8D30" w14:textId="77777777" w:rsidR="00C769A6" w:rsidRPr="00C769A6" w:rsidRDefault="00C769A6" w:rsidP="00C769A6">
      <w:pPr>
        <w:rPr>
          <w:rFonts w:ascii="Arial" w:eastAsia="Arial" w:hAnsi="Arial" w:cs="Arial"/>
          <w:b/>
          <w:bCs/>
          <w:sz w:val="22"/>
          <w:szCs w:val="22"/>
        </w:rPr>
      </w:pPr>
      <w:r w:rsidRPr="00C769A6">
        <w:rPr>
          <w:rFonts w:ascii="Arial" w:eastAsia="Arial" w:hAnsi="Arial" w:cs="Arial"/>
          <w:b/>
          <w:bCs/>
          <w:sz w:val="22"/>
          <w:szCs w:val="22"/>
        </w:rPr>
        <w:t>Steering Committee – ONE 3-year term</w:t>
      </w:r>
    </w:p>
    <w:p w14:paraId="29DB4002" w14:textId="77777777" w:rsidR="00C769A6" w:rsidRPr="00C769A6" w:rsidRDefault="00C769A6" w:rsidP="00C769A6">
      <w:pPr>
        <w:rPr>
          <w:rFonts w:ascii="Arial" w:eastAsia="Arial" w:hAnsi="Arial" w:cs="Arial"/>
          <w:sz w:val="22"/>
          <w:szCs w:val="22"/>
        </w:rPr>
      </w:pPr>
    </w:p>
    <w:p w14:paraId="5B3350D6"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Felicia Steele</w:t>
      </w:r>
    </w:p>
    <w:p w14:paraId="5AB0FFDA" w14:textId="77777777" w:rsidR="00C769A6" w:rsidRPr="00C769A6" w:rsidRDefault="00C769A6" w:rsidP="00C769A6">
      <w:pPr>
        <w:rPr>
          <w:rFonts w:ascii="Arial" w:eastAsia="Arial" w:hAnsi="Arial" w:cs="Arial"/>
          <w:sz w:val="22"/>
          <w:szCs w:val="22"/>
        </w:rPr>
      </w:pPr>
    </w:p>
    <w:p w14:paraId="53542D6E" w14:textId="77777777" w:rsidR="00C769A6" w:rsidRPr="00C769A6" w:rsidRDefault="00C769A6" w:rsidP="00C769A6">
      <w:pPr>
        <w:rPr>
          <w:rFonts w:ascii="Arial" w:eastAsia="Arial" w:hAnsi="Arial" w:cs="Arial"/>
          <w:sz w:val="22"/>
          <w:szCs w:val="22"/>
        </w:rPr>
      </w:pPr>
    </w:p>
    <w:p w14:paraId="5F5FA9A1"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Committee on Strategic Planning and Priorities (CSPP) - TWO 3-year terms, ONE 2-year term, and TWO 1-year terms</w:t>
      </w:r>
    </w:p>
    <w:p w14:paraId="73FB6911" w14:textId="77777777" w:rsidR="00C769A6" w:rsidRPr="00C769A6" w:rsidRDefault="00C769A6" w:rsidP="00C769A6">
      <w:pPr>
        <w:rPr>
          <w:rFonts w:ascii="Arial" w:eastAsia="Arial" w:hAnsi="Arial" w:cs="Arial"/>
          <w:sz w:val="22"/>
          <w:szCs w:val="22"/>
        </w:rPr>
      </w:pPr>
    </w:p>
    <w:p w14:paraId="0EFA9A61" w14:textId="77777777" w:rsidR="00C769A6" w:rsidRPr="00C769A6" w:rsidRDefault="00C769A6" w:rsidP="00C769A6">
      <w:pPr>
        <w:rPr>
          <w:rFonts w:ascii="Arial" w:eastAsia="Arial" w:hAnsi="Arial" w:cs="Arial"/>
          <w:sz w:val="22"/>
          <w:szCs w:val="22"/>
        </w:rPr>
      </w:pPr>
      <w:proofErr w:type="spellStart"/>
      <w:r w:rsidRPr="00C769A6">
        <w:rPr>
          <w:rFonts w:ascii="Arial" w:eastAsia="Arial" w:hAnsi="Arial" w:cs="Arial"/>
          <w:sz w:val="22"/>
          <w:szCs w:val="22"/>
        </w:rPr>
        <w:t>Waheeda</w:t>
      </w:r>
      <w:proofErr w:type="spellEnd"/>
      <w:r w:rsidRPr="00C769A6">
        <w:rPr>
          <w:rFonts w:ascii="Arial" w:eastAsia="Arial" w:hAnsi="Arial" w:cs="Arial"/>
          <w:sz w:val="22"/>
          <w:szCs w:val="22"/>
        </w:rPr>
        <w:t xml:space="preserve"> </w:t>
      </w:r>
      <w:proofErr w:type="spellStart"/>
      <w:r w:rsidRPr="00C769A6">
        <w:rPr>
          <w:rFonts w:ascii="Arial" w:eastAsia="Arial" w:hAnsi="Arial" w:cs="Arial"/>
          <w:sz w:val="22"/>
          <w:szCs w:val="22"/>
        </w:rPr>
        <w:t>Lillevik</w:t>
      </w:r>
      <w:proofErr w:type="spellEnd"/>
      <w:r w:rsidRPr="00C769A6">
        <w:rPr>
          <w:rFonts w:ascii="Arial" w:eastAsia="Arial" w:hAnsi="Arial" w:cs="Arial"/>
          <w:sz w:val="22"/>
          <w:szCs w:val="22"/>
        </w:rPr>
        <w:t>, 1-year term</w:t>
      </w:r>
    </w:p>
    <w:p w14:paraId="3F012F9D"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Marcia O’Connell, 3-year</w:t>
      </w:r>
    </w:p>
    <w:p w14:paraId="2B8C729A"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Seung </w:t>
      </w:r>
      <w:proofErr w:type="spellStart"/>
      <w:r w:rsidRPr="00C769A6">
        <w:rPr>
          <w:rFonts w:ascii="Arial" w:eastAsia="Arial" w:hAnsi="Arial" w:cs="Arial"/>
          <w:sz w:val="22"/>
          <w:szCs w:val="22"/>
        </w:rPr>
        <w:t>Hee</w:t>
      </w:r>
      <w:proofErr w:type="spellEnd"/>
      <w:r w:rsidRPr="00C769A6">
        <w:rPr>
          <w:rFonts w:ascii="Arial" w:eastAsia="Arial" w:hAnsi="Arial" w:cs="Arial"/>
          <w:sz w:val="22"/>
          <w:szCs w:val="22"/>
        </w:rPr>
        <w:t xml:space="preserve"> Choi, 3-year</w:t>
      </w:r>
    </w:p>
    <w:p w14:paraId="46154C3F"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Andy </w:t>
      </w:r>
      <w:proofErr w:type="spellStart"/>
      <w:r w:rsidRPr="00C769A6">
        <w:rPr>
          <w:rFonts w:ascii="Arial" w:eastAsia="Arial" w:hAnsi="Arial" w:cs="Arial"/>
          <w:sz w:val="22"/>
          <w:szCs w:val="22"/>
        </w:rPr>
        <w:t>Leynes</w:t>
      </w:r>
      <w:proofErr w:type="spellEnd"/>
      <w:r w:rsidRPr="00C769A6">
        <w:rPr>
          <w:rFonts w:ascii="Arial" w:eastAsia="Arial" w:hAnsi="Arial" w:cs="Arial"/>
          <w:sz w:val="22"/>
          <w:szCs w:val="22"/>
        </w:rPr>
        <w:t>, 2-year</w:t>
      </w:r>
    </w:p>
    <w:p w14:paraId="3A1ADF9C"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Steve O’Brien, 1-year</w:t>
      </w:r>
    </w:p>
    <w:p w14:paraId="34012B87" w14:textId="77777777" w:rsidR="00C769A6" w:rsidRPr="00C769A6" w:rsidRDefault="00C769A6" w:rsidP="00C769A6">
      <w:pPr>
        <w:rPr>
          <w:rFonts w:ascii="Arial" w:eastAsia="Arial" w:hAnsi="Arial" w:cs="Arial"/>
          <w:sz w:val="22"/>
          <w:szCs w:val="22"/>
        </w:rPr>
      </w:pPr>
    </w:p>
    <w:p w14:paraId="2BEFBB4D" w14:textId="77777777" w:rsidR="00C769A6" w:rsidRPr="00C769A6" w:rsidRDefault="00C769A6" w:rsidP="00C769A6">
      <w:pPr>
        <w:rPr>
          <w:rFonts w:ascii="Arial" w:eastAsia="Arial" w:hAnsi="Arial" w:cs="Arial"/>
          <w:sz w:val="22"/>
          <w:szCs w:val="22"/>
        </w:rPr>
      </w:pPr>
    </w:p>
    <w:p w14:paraId="26F149F9"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rPr>
        <w:t>STANDING COMMITTEES</w:t>
      </w:r>
    </w:p>
    <w:p w14:paraId="11AF967F"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w:t>
      </w:r>
    </w:p>
    <w:p w14:paraId="182D5317"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Committee on Academic Programs (CAP) - THREE 3-year terms and ONE 1-year term</w:t>
      </w:r>
    </w:p>
    <w:p w14:paraId="1DD961BD"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w:t>
      </w:r>
    </w:p>
    <w:p w14:paraId="378754F8" w14:textId="77777777" w:rsidR="00C769A6" w:rsidRPr="00C769A6" w:rsidRDefault="00C769A6" w:rsidP="00C769A6">
      <w:pPr>
        <w:rPr>
          <w:rFonts w:ascii="Arial" w:eastAsia="Arial" w:hAnsi="Arial" w:cs="Arial"/>
          <w:sz w:val="22"/>
          <w:szCs w:val="22"/>
        </w:rPr>
      </w:pPr>
      <w:proofErr w:type="spellStart"/>
      <w:r w:rsidRPr="00C769A6">
        <w:rPr>
          <w:rFonts w:ascii="Arial" w:eastAsia="Arial" w:hAnsi="Arial" w:cs="Arial"/>
          <w:sz w:val="22"/>
          <w:szCs w:val="22"/>
        </w:rPr>
        <w:t>Monisha</w:t>
      </w:r>
      <w:proofErr w:type="spellEnd"/>
      <w:r w:rsidRPr="00C769A6">
        <w:rPr>
          <w:rFonts w:ascii="Arial" w:eastAsia="Arial" w:hAnsi="Arial" w:cs="Arial"/>
          <w:sz w:val="22"/>
          <w:szCs w:val="22"/>
        </w:rPr>
        <w:t xml:space="preserve"> </w:t>
      </w:r>
      <w:proofErr w:type="spellStart"/>
      <w:r w:rsidRPr="00C769A6">
        <w:rPr>
          <w:rFonts w:ascii="Arial" w:eastAsia="Arial" w:hAnsi="Arial" w:cs="Arial"/>
          <w:sz w:val="22"/>
          <w:szCs w:val="22"/>
        </w:rPr>
        <w:t>Pulimood</w:t>
      </w:r>
      <w:proofErr w:type="spellEnd"/>
    </w:p>
    <w:p w14:paraId="5DD3889B"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Aimee Stahl, </w:t>
      </w:r>
      <w:proofErr w:type="gramStart"/>
      <w:r w:rsidRPr="00C769A6">
        <w:rPr>
          <w:rFonts w:ascii="Arial" w:eastAsia="Arial" w:hAnsi="Arial" w:cs="Arial"/>
          <w:sz w:val="22"/>
          <w:szCs w:val="22"/>
        </w:rPr>
        <w:t>one year</w:t>
      </w:r>
      <w:proofErr w:type="gramEnd"/>
      <w:r w:rsidRPr="00C769A6">
        <w:rPr>
          <w:rFonts w:ascii="Arial" w:eastAsia="Arial" w:hAnsi="Arial" w:cs="Arial"/>
          <w:sz w:val="22"/>
          <w:szCs w:val="22"/>
        </w:rPr>
        <w:t xml:space="preserve"> term (replacing Craig Hollander)</w:t>
      </w:r>
    </w:p>
    <w:p w14:paraId="172C8C56"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Joe Baker</w:t>
      </w:r>
    </w:p>
    <w:p w14:paraId="2310738B" w14:textId="77777777" w:rsidR="00C769A6" w:rsidRPr="00C769A6" w:rsidRDefault="00C769A6" w:rsidP="00C769A6">
      <w:pPr>
        <w:rPr>
          <w:rFonts w:ascii="Arial" w:eastAsia="Arial" w:hAnsi="Arial" w:cs="Arial"/>
          <w:i/>
          <w:iCs/>
          <w:sz w:val="22"/>
          <w:szCs w:val="22"/>
        </w:rPr>
      </w:pPr>
      <w:r w:rsidRPr="00C769A6">
        <w:rPr>
          <w:rFonts w:ascii="Arial" w:eastAsia="Arial" w:hAnsi="Arial" w:cs="Arial"/>
          <w:i/>
          <w:iCs/>
          <w:sz w:val="22"/>
          <w:szCs w:val="22"/>
        </w:rPr>
        <w:t>One vacancy</w:t>
      </w:r>
    </w:p>
    <w:p w14:paraId="492D6D18" w14:textId="77777777" w:rsidR="00C769A6" w:rsidRPr="00C769A6" w:rsidRDefault="00C769A6" w:rsidP="00C769A6">
      <w:pPr>
        <w:rPr>
          <w:rFonts w:ascii="Arial" w:eastAsia="Arial" w:hAnsi="Arial" w:cs="Arial"/>
          <w:sz w:val="22"/>
          <w:szCs w:val="22"/>
        </w:rPr>
      </w:pPr>
    </w:p>
    <w:p w14:paraId="6EBF0423" w14:textId="77777777" w:rsidR="00C769A6" w:rsidRPr="00C769A6" w:rsidRDefault="00C769A6" w:rsidP="00C769A6">
      <w:pPr>
        <w:rPr>
          <w:rFonts w:ascii="Arial" w:eastAsia="Arial" w:hAnsi="Arial" w:cs="Arial"/>
          <w:sz w:val="22"/>
          <w:szCs w:val="22"/>
        </w:rPr>
      </w:pPr>
    </w:p>
    <w:p w14:paraId="310EAB6D"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Committee on Faculty Affairs (CFA) - TWO 3-year terms</w:t>
      </w:r>
    </w:p>
    <w:p w14:paraId="1AD3400E"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w:t>
      </w:r>
    </w:p>
    <w:p w14:paraId="354D0931"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Bethany Sewell</w:t>
      </w:r>
    </w:p>
    <w:p w14:paraId="676667CD"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Teresa </w:t>
      </w:r>
      <w:proofErr w:type="spellStart"/>
      <w:r w:rsidRPr="00C769A6">
        <w:rPr>
          <w:rFonts w:ascii="Arial" w:eastAsia="Arial" w:hAnsi="Arial" w:cs="Arial"/>
          <w:sz w:val="22"/>
          <w:szCs w:val="22"/>
        </w:rPr>
        <w:t>Nakra</w:t>
      </w:r>
      <w:proofErr w:type="spellEnd"/>
    </w:p>
    <w:p w14:paraId="5EA91CDB" w14:textId="77777777" w:rsidR="00C769A6" w:rsidRPr="00C769A6" w:rsidRDefault="00C769A6" w:rsidP="00C769A6">
      <w:pPr>
        <w:rPr>
          <w:rFonts w:ascii="Arial" w:eastAsia="Arial" w:hAnsi="Arial" w:cs="Arial"/>
          <w:sz w:val="22"/>
          <w:szCs w:val="22"/>
        </w:rPr>
      </w:pPr>
    </w:p>
    <w:p w14:paraId="18C4E14A"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Committee on Student and Campus Community (CSCC) - TWO 3-year terms and ONE 2-year term</w:t>
      </w:r>
    </w:p>
    <w:p w14:paraId="5403A4A8" w14:textId="77777777" w:rsidR="00C769A6" w:rsidRPr="00C769A6" w:rsidRDefault="00C769A6" w:rsidP="00C769A6">
      <w:pPr>
        <w:rPr>
          <w:rFonts w:ascii="Arial" w:eastAsia="Arial" w:hAnsi="Arial" w:cs="Arial"/>
          <w:b/>
          <w:bCs/>
          <w:sz w:val="22"/>
          <w:szCs w:val="22"/>
          <w:u w:val="single"/>
        </w:rPr>
      </w:pPr>
    </w:p>
    <w:p w14:paraId="2AD09387"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Patricia Becker</w:t>
      </w:r>
    </w:p>
    <w:p w14:paraId="1EB87B5C"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Michelle </w:t>
      </w:r>
      <w:proofErr w:type="spellStart"/>
      <w:r w:rsidRPr="00C769A6">
        <w:rPr>
          <w:rFonts w:ascii="Arial" w:eastAsia="Arial" w:hAnsi="Arial" w:cs="Arial"/>
          <w:sz w:val="22"/>
          <w:szCs w:val="22"/>
        </w:rPr>
        <w:t>Bunagan</w:t>
      </w:r>
      <w:proofErr w:type="spellEnd"/>
    </w:p>
    <w:p w14:paraId="26613FAE" w14:textId="77777777" w:rsidR="00C769A6" w:rsidRPr="00C769A6" w:rsidRDefault="00C769A6" w:rsidP="00C769A6">
      <w:pPr>
        <w:rPr>
          <w:rFonts w:ascii="Arial" w:eastAsia="Arial" w:hAnsi="Arial" w:cs="Arial"/>
          <w:i/>
          <w:iCs/>
          <w:sz w:val="22"/>
          <w:szCs w:val="22"/>
        </w:rPr>
      </w:pPr>
      <w:r w:rsidRPr="00C769A6">
        <w:rPr>
          <w:rFonts w:ascii="Arial" w:eastAsia="Arial" w:hAnsi="Arial" w:cs="Arial"/>
          <w:sz w:val="22"/>
          <w:szCs w:val="22"/>
        </w:rPr>
        <w:t xml:space="preserve">Eric </w:t>
      </w:r>
      <w:proofErr w:type="spellStart"/>
      <w:r w:rsidRPr="00C769A6">
        <w:rPr>
          <w:rFonts w:ascii="Arial" w:eastAsia="Arial" w:hAnsi="Arial" w:cs="Arial"/>
          <w:sz w:val="22"/>
          <w:szCs w:val="22"/>
        </w:rPr>
        <w:t>Laprade</w:t>
      </w:r>
      <w:proofErr w:type="spellEnd"/>
      <w:r w:rsidRPr="00C769A6">
        <w:rPr>
          <w:rFonts w:ascii="Arial" w:eastAsia="Arial" w:hAnsi="Arial" w:cs="Arial"/>
          <w:sz w:val="22"/>
          <w:szCs w:val="22"/>
        </w:rPr>
        <w:t>, 2-year term (replacing Carolina Blatt)</w:t>
      </w:r>
    </w:p>
    <w:p w14:paraId="7BD4C615" w14:textId="77777777" w:rsidR="00C769A6" w:rsidRPr="00C769A6" w:rsidRDefault="00C769A6" w:rsidP="00C769A6">
      <w:pPr>
        <w:rPr>
          <w:rFonts w:ascii="Arial" w:eastAsia="Arial" w:hAnsi="Arial" w:cs="Arial"/>
          <w:sz w:val="22"/>
          <w:szCs w:val="22"/>
        </w:rPr>
      </w:pPr>
    </w:p>
    <w:p w14:paraId="2CC00599" w14:textId="77777777" w:rsidR="00C769A6" w:rsidRPr="00C769A6" w:rsidRDefault="00C769A6" w:rsidP="00C769A6">
      <w:pPr>
        <w:rPr>
          <w:rFonts w:ascii="Arial" w:eastAsia="Arial" w:hAnsi="Arial" w:cs="Arial"/>
          <w:sz w:val="22"/>
          <w:szCs w:val="22"/>
        </w:rPr>
      </w:pPr>
    </w:p>
    <w:p w14:paraId="5DA37CB2" w14:textId="77777777" w:rsidR="00C769A6" w:rsidRPr="00C769A6" w:rsidRDefault="00C769A6" w:rsidP="00C769A6">
      <w:pPr>
        <w:rPr>
          <w:rFonts w:ascii="Arial" w:eastAsia="Arial" w:hAnsi="Arial" w:cs="Arial"/>
          <w:sz w:val="22"/>
          <w:szCs w:val="22"/>
        </w:rPr>
      </w:pPr>
    </w:p>
    <w:p w14:paraId="63F3A8C1"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rPr>
        <w:t>OTHER COMMITTEES AND COUNCILS</w:t>
      </w:r>
    </w:p>
    <w:p w14:paraId="159DEA21"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lastRenderedPageBreak/>
        <w:t> </w:t>
      </w:r>
    </w:p>
    <w:p w14:paraId="662BAAAF" w14:textId="77777777" w:rsidR="00C769A6" w:rsidRPr="00C769A6" w:rsidRDefault="00C769A6" w:rsidP="00C769A6">
      <w:pPr>
        <w:rPr>
          <w:rFonts w:ascii="Arial" w:eastAsia="Arial" w:hAnsi="Arial" w:cs="Arial"/>
          <w:b/>
          <w:bCs/>
          <w:sz w:val="22"/>
          <w:szCs w:val="22"/>
          <w:u w:val="single"/>
        </w:rPr>
      </w:pPr>
      <w:r w:rsidRPr="00C769A6">
        <w:rPr>
          <w:rFonts w:ascii="Arial" w:eastAsia="Arial" w:hAnsi="Arial" w:cs="Arial"/>
          <w:b/>
          <w:bCs/>
          <w:sz w:val="22"/>
          <w:szCs w:val="22"/>
          <w:u w:val="single"/>
        </w:rPr>
        <w:t>Athletics Advisory Council (AAC) - ONE 3-year term</w:t>
      </w:r>
    </w:p>
    <w:p w14:paraId="343FEC58" w14:textId="77777777" w:rsidR="00C769A6" w:rsidRPr="00C769A6" w:rsidRDefault="00C769A6" w:rsidP="00C769A6">
      <w:pPr>
        <w:rPr>
          <w:rFonts w:ascii="Arial" w:eastAsia="Arial" w:hAnsi="Arial" w:cs="Arial"/>
          <w:b/>
          <w:bCs/>
          <w:sz w:val="22"/>
          <w:szCs w:val="22"/>
          <w:u w:val="single"/>
        </w:rPr>
      </w:pPr>
    </w:p>
    <w:p w14:paraId="135AAD9C"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Tom Brennan</w:t>
      </w:r>
    </w:p>
    <w:p w14:paraId="18C2F1A5" w14:textId="77777777" w:rsidR="00C769A6" w:rsidRPr="00C769A6" w:rsidRDefault="00C769A6" w:rsidP="00C769A6">
      <w:pPr>
        <w:rPr>
          <w:rFonts w:ascii="Arial" w:eastAsia="Arial" w:hAnsi="Arial" w:cs="Arial"/>
          <w:sz w:val="22"/>
          <w:szCs w:val="22"/>
        </w:rPr>
      </w:pPr>
    </w:p>
    <w:p w14:paraId="09BD14B8" w14:textId="77777777" w:rsidR="00C769A6" w:rsidRPr="00C769A6" w:rsidRDefault="00C769A6" w:rsidP="00C769A6">
      <w:pPr>
        <w:rPr>
          <w:rFonts w:ascii="Arial" w:eastAsia="Arial" w:hAnsi="Arial" w:cs="Arial"/>
          <w:sz w:val="22"/>
          <w:szCs w:val="22"/>
        </w:rPr>
      </w:pPr>
    </w:p>
    <w:p w14:paraId="35D09F27" w14:textId="77777777" w:rsidR="00C769A6" w:rsidRPr="00C769A6" w:rsidRDefault="00C769A6" w:rsidP="00C769A6">
      <w:pPr>
        <w:rPr>
          <w:rFonts w:ascii="Arial" w:eastAsia="Arial" w:hAnsi="Arial" w:cs="Arial"/>
          <w:b/>
          <w:bCs/>
          <w:sz w:val="22"/>
          <w:szCs w:val="22"/>
          <w:u w:val="single"/>
        </w:rPr>
      </w:pPr>
      <w:r w:rsidRPr="00C769A6">
        <w:rPr>
          <w:rFonts w:ascii="Arial" w:eastAsia="Arial" w:hAnsi="Arial" w:cs="Arial"/>
          <w:b/>
          <w:bCs/>
          <w:sz w:val="22"/>
          <w:szCs w:val="22"/>
          <w:u w:val="single"/>
        </w:rPr>
        <w:t>Budget and Finance Planning Council - ONE 3-year term</w:t>
      </w:r>
    </w:p>
    <w:p w14:paraId="1F765983" w14:textId="77777777" w:rsidR="00C769A6" w:rsidRPr="00C769A6" w:rsidRDefault="00C769A6" w:rsidP="00C769A6">
      <w:pPr>
        <w:rPr>
          <w:rFonts w:ascii="Arial" w:eastAsia="Arial" w:hAnsi="Arial" w:cs="Arial"/>
          <w:sz w:val="22"/>
          <w:szCs w:val="22"/>
        </w:rPr>
      </w:pPr>
    </w:p>
    <w:p w14:paraId="1A54AEDD"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Joao Neves</w:t>
      </w:r>
    </w:p>
    <w:p w14:paraId="3DC51792" w14:textId="77777777" w:rsidR="00C769A6" w:rsidRPr="00C769A6" w:rsidRDefault="00C769A6" w:rsidP="00C769A6">
      <w:pPr>
        <w:rPr>
          <w:rFonts w:ascii="Arial" w:eastAsia="Arial" w:hAnsi="Arial" w:cs="Arial"/>
          <w:b/>
          <w:bCs/>
          <w:sz w:val="22"/>
          <w:szCs w:val="22"/>
          <w:u w:val="single"/>
        </w:rPr>
      </w:pPr>
    </w:p>
    <w:p w14:paraId="4D261A39" w14:textId="77777777" w:rsidR="00C769A6" w:rsidRPr="00C769A6" w:rsidRDefault="00C769A6" w:rsidP="00C769A6">
      <w:pPr>
        <w:rPr>
          <w:rFonts w:ascii="Arial" w:eastAsia="Arial" w:hAnsi="Arial" w:cs="Arial"/>
          <w:sz w:val="22"/>
          <w:szCs w:val="22"/>
        </w:rPr>
      </w:pPr>
    </w:p>
    <w:p w14:paraId="49C8E2E9" w14:textId="77777777" w:rsidR="00C769A6" w:rsidRPr="00C769A6" w:rsidRDefault="00C769A6" w:rsidP="00C769A6">
      <w:pPr>
        <w:rPr>
          <w:rFonts w:ascii="Arial" w:eastAsia="Arial" w:hAnsi="Arial" w:cs="Arial"/>
          <w:b/>
          <w:bCs/>
          <w:sz w:val="22"/>
          <w:szCs w:val="22"/>
          <w:u w:val="single"/>
        </w:rPr>
      </w:pPr>
      <w:r w:rsidRPr="00C769A6">
        <w:rPr>
          <w:rFonts w:ascii="Arial" w:eastAsia="Arial" w:hAnsi="Arial" w:cs="Arial"/>
          <w:b/>
          <w:bCs/>
          <w:sz w:val="22"/>
          <w:szCs w:val="22"/>
          <w:u w:val="single"/>
        </w:rPr>
        <w:t>Campus Diversity Council - TWO 3-year terms</w:t>
      </w:r>
    </w:p>
    <w:p w14:paraId="3AB5D531" w14:textId="77777777" w:rsidR="00C769A6" w:rsidRPr="00C769A6" w:rsidRDefault="00C769A6" w:rsidP="00C769A6">
      <w:pPr>
        <w:rPr>
          <w:rFonts w:ascii="Arial" w:eastAsia="Arial" w:hAnsi="Arial" w:cs="Arial"/>
          <w:b/>
          <w:bCs/>
          <w:sz w:val="22"/>
          <w:szCs w:val="22"/>
          <w:u w:val="single"/>
        </w:rPr>
      </w:pPr>
    </w:p>
    <w:p w14:paraId="6CC09CC1"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Levi </w:t>
      </w:r>
      <w:proofErr w:type="spellStart"/>
      <w:r w:rsidRPr="00C769A6">
        <w:rPr>
          <w:rFonts w:ascii="Arial" w:eastAsia="Arial" w:hAnsi="Arial" w:cs="Arial"/>
          <w:sz w:val="22"/>
          <w:szCs w:val="22"/>
        </w:rPr>
        <w:t>Ekanger</w:t>
      </w:r>
      <w:proofErr w:type="spellEnd"/>
    </w:p>
    <w:p w14:paraId="344A7DCB" w14:textId="77777777" w:rsidR="00C769A6" w:rsidRPr="00C769A6" w:rsidRDefault="00C769A6" w:rsidP="00C769A6">
      <w:pPr>
        <w:rPr>
          <w:rFonts w:ascii="Arial" w:eastAsia="Arial" w:hAnsi="Arial" w:cs="Arial"/>
          <w:sz w:val="22"/>
          <w:szCs w:val="22"/>
        </w:rPr>
      </w:pPr>
      <w:proofErr w:type="spellStart"/>
      <w:r w:rsidRPr="00C769A6">
        <w:rPr>
          <w:rFonts w:ascii="Arial" w:eastAsia="Arial" w:hAnsi="Arial" w:cs="Arial"/>
          <w:sz w:val="22"/>
          <w:szCs w:val="22"/>
        </w:rPr>
        <w:t>Shamaine</w:t>
      </w:r>
      <w:proofErr w:type="spellEnd"/>
      <w:r w:rsidRPr="00C769A6">
        <w:rPr>
          <w:rFonts w:ascii="Arial" w:eastAsia="Arial" w:hAnsi="Arial" w:cs="Arial"/>
          <w:sz w:val="22"/>
          <w:szCs w:val="22"/>
        </w:rPr>
        <w:t xml:space="preserve"> Bertrand</w:t>
      </w:r>
    </w:p>
    <w:p w14:paraId="28C89AF5" w14:textId="77777777" w:rsidR="00C769A6" w:rsidRPr="00C769A6" w:rsidRDefault="00C769A6" w:rsidP="00C769A6">
      <w:pPr>
        <w:rPr>
          <w:rFonts w:ascii="Arial" w:eastAsia="Arial" w:hAnsi="Arial" w:cs="Arial"/>
          <w:sz w:val="22"/>
          <w:szCs w:val="22"/>
        </w:rPr>
      </w:pPr>
    </w:p>
    <w:p w14:paraId="32ED640C" w14:textId="77777777" w:rsidR="00C769A6" w:rsidRPr="00C769A6" w:rsidRDefault="00C769A6" w:rsidP="00C769A6">
      <w:pPr>
        <w:rPr>
          <w:rFonts w:ascii="Arial" w:eastAsia="Arial" w:hAnsi="Arial" w:cs="Arial"/>
          <w:sz w:val="22"/>
          <w:szCs w:val="22"/>
        </w:rPr>
      </w:pPr>
    </w:p>
    <w:p w14:paraId="5823FF4B"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Community Engaged Learning Council (CELC) - TWO 3-year terms and ONE 1-year term</w:t>
      </w:r>
    </w:p>
    <w:p w14:paraId="7805BF67" w14:textId="77777777" w:rsidR="00C769A6" w:rsidRPr="00C769A6" w:rsidRDefault="00C769A6" w:rsidP="00C769A6">
      <w:pPr>
        <w:rPr>
          <w:rFonts w:ascii="Arial" w:eastAsia="Arial" w:hAnsi="Arial" w:cs="Arial"/>
          <w:b/>
          <w:bCs/>
          <w:sz w:val="22"/>
          <w:szCs w:val="22"/>
          <w:u w:val="single"/>
        </w:rPr>
      </w:pPr>
    </w:p>
    <w:p w14:paraId="0F8CC67C"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Natasha Patterson</w:t>
      </w:r>
    </w:p>
    <w:p w14:paraId="26A74476"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Marla </w:t>
      </w:r>
      <w:proofErr w:type="spellStart"/>
      <w:r w:rsidRPr="00C769A6">
        <w:rPr>
          <w:rFonts w:ascii="Arial" w:eastAsia="Arial" w:hAnsi="Arial" w:cs="Arial"/>
          <w:sz w:val="22"/>
          <w:szCs w:val="22"/>
        </w:rPr>
        <w:t>Jaksch</w:t>
      </w:r>
      <w:proofErr w:type="spellEnd"/>
      <w:r w:rsidRPr="00C769A6">
        <w:rPr>
          <w:rFonts w:ascii="Arial" w:eastAsia="Arial" w:hAnsi="Arial" w:cs="Arial"/>
          <w:sz w:val="22"/>
          <w:szCs w:val="22"/>
        </w:rPr>
        <w:t>, 1-year term</w:t>
      </w:r>
    </w:p>
    <w:p w14:paraId="79FA2C4B" w14:textId="77777777" w:rsidR="00C769A6" w:rsidRPr="00C769A6" w:rsidRDefault="00C769A6" w:rsidP="00C769A6">
      <w:pPr>
        <w:rPr>
          <w:rFonts w:ascii="Arial" w:eastAsia="Arial" w:hAnsi="Arial" w:cs="Arial"/>
          <w:i/>
          <w:iCs/>
          <w:sz w:val="22"/>
          <w:szCs w:val="22"/>
        </w:rPr>
      </w:pPr>
      <w:r w:rsidRPr="00C769A6">
        <w:rPr>
          <w:rFonts w:ascii="Arial" w:eastAsia="Arial" w:hAnsi="Arial" w:cs="Arial"/>
          <w:i/>
          <w:iCs/>
          <w:sz w:val="22"/>
          <w:szCs w:val="22"/>
        </w:rPr>
        <w:t>Vacancy</w:t>
      </w:r>
    </w:p>
    <w:p w14:paraId="0D8239C0" w14:textId="77777777" w:rsidR="00C769A6" w:rsidRPr="00C769A6" w:rsidRDefault="00C769A6" w:rsidP="00C769A6">
      <w:pPr>
        <w:rPr>
          <w:rFonts w:ascii="Arial" w:eastAsia="Arial" w:hAnsi="Arial" w:cs="Arial"/>
          <w:sz w:val="22"/>
          <w:szCs w:val="22"/>
        </w:rPr>
      </w:pPr>
    </w:p>
    <w:p w14:paraId="57EE4201" w14:textId="77777777" w:rsidR="00C769A6" w:rsidRPr="00C769A6" w:rsidRDefault="00C769A6" w:rsidP="00C769A6">
      <w:pPr>
        <w:rPr>
          <w:rFonts w:ascii="Arial" w:eastAsia="Arial" w:hAnsi="Arial" w:cs="Arial"/>
          <w:sz w:val="22"/>
          <w:szCs w:val="22"/>
        </w:rPr>
      </w:pPr>
    </w:p>
    <w:p w14:paraId="6A671699"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Cultural and Intellectual Community Council (CICC) - ONE 3-year term</w:t>
      </w:r>
    </w:p>
    <w:p w14:paraId="0FDADD8D" w14:textId="77777777" w:rsidR="00C769A6" w:rsidRPr="00C769A6" w:rsidRDefault="00C769A6" w:rsidP="00C769A6">
      <w:pPr>
        <w:rPr>
          <w:rFonts w:ascii="Arial" w:eastAsia="Arial" w:hAnsi="Arial" w:cs="Arial"/>
          <w:b/>
          <w:bCs/>
          <w:sz w:val="22"/>
          <w:szCs w:val="22"/>
          <w:u w:val="single"/>
        </w:rPr>
      </w:pPr>
    </w:p>
    <w:p w14:paraId="5A722843"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Michael Smith</w:t>
      </w:r>
    </w:p>
    <w:p w14:paraId="687F7B76" w14:textId="77777777" w:rsidR="00C769A6" w:rsidRPr="00C769A6" w:rsidRDefault="00C769A6" w:rsidP="00C769A6">
      <w:pPr>
        <w:rPr>
          <w:rFonts w:ascii="Arial" w:eastAsia="Arial" w:hAnsi="Arial" w:cs="Arial"/>
          <w:sz w:val="22"/>
          <w:szCs w:val="22"/>
        </w:rPr>
      </w:pPr>
    </w:p>
    <w:p w14:paraId="7DB057FF" w14:textId="77777777" w:rsidR="00C769A6" w:rsidRPr="00C769A6" w:rsidRDefault="00C769A6" w:rsidP="00C769A6">
      <w:pPr>
        <w:rPr>
          <w:rFonts w:ascii="Arial" w:eastAsia="Arial" w:hAnsi="Arial" w:cs="Arial"/>
          <w:b/>
          <w:bCs/>
          <w:sz w:val="22"/>
          <w:szCs w:val="22"/>
          <w:u w:val="single"/>
        </w:rPr>
      </w:pPr>
    </w:p>
    <w:p w14:paraId="712CD4AF"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Environmental Sustainability Council - ONE 3-year term and ONE 1-year replacement</w:t>
      </w:r>
    </w:p>
    <w:p w14:paraId="5FE831F0" w14:textId="77777777" w:rsidR="00C769A6" w:rsidRPr="00C769A6" w:rsidRDefault="00C769A6" w:rsidP="00C769A6">
      <w:pPr>
        <w:rPr>
          <w:rFonts w:ascii="Arial" w:eastAsia="Arial" w:hAnsi="Arial" w:cs="Arial"/>
          <w:b/>
          <w:bCs/>
          <w:sz w:val="22"/>
          <w:szCs w:val="22"/>
          <w:u w:val="single"/>
        </w:rPr>
      </w:pPr>
    </w:p>
    <w:p w14:paraId="69D0A179"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Larry Pearlstein (Elec), 1-year (replacing Miriam </w:t>
      </w:r>
      <w:proofErr w:type="spellStart"/>
      <w:r w:rsidRPr="00C769A6">
        <w:rPr>
          <w:rFonts w:ascii="Arial" w:eastAsia="Arial" w:hAnsi="Arial" w:cs="Arial"/>
          <w:sz w:val="22"/>
          <w:szCs w:val="22"/>
        </w:rPr>
        <w:t>Shakow</w:t>
      </w:r>
      <w:proofErr w:type="spellEnd"/>
      <w:r w:rsidRPr="00C769A6">
        <w:rPr>
          <w:rFonts w:ascii="Arial" w:eastAsia="Arial" w:hAnsi="Arial" w:cs="Arial"/>
          <w:sz w:val="22"/>
          <w:szCs w:val="22"/>
        </w:rPr>
        <w:t xml:space="preserve"> for the year only)</w:t>
      </w:r>
    </w:p>
    <w:p w14:paraId="03CF7E45"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Shannon Graham (PHY)</w:t>
      </w:r>
    </w:p>
    <w:p w14:paraId="4A2BD257" w14:textId="77777777" w:rsidR="00C769A6" w:rsidRPr="00C769A6" w:rsidRDefault="00C769A6" w:rsidP="00C769A6">
      <w:pPr>
        <w:rPr>
          <w:rFonts w:ascii="Arial" w:eastAsia="Arial" w:hAnsi="Arial" w:cs="Arial"/>
          <w:sz w:val="22"/>
          <w:szCs w:val="22"/>
        </w:rPr>
      </w:pPr>
    </w:p>
    <w:p w14:paraId="0E313311" w14:textId="77777777" w:rsidR="00C769A6" w:rsidRPr="00C769A6" w:rsidRDefault="00C769A6" w:rsidP="00C769A6">
      <w:pPr>
        <w:rPr>
          <w:rFonts w:ascii="Arial" w:eastAsia="Arial" w:hAnsi="Arial" w:cs="Arial"/>
          <w:sz w:val="22"/>
          <w:szCs w:val="22"/>
        </w:rPr>
      </w:pPr>
    </w:p>
    <w:p w14:paraId="1080D664"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Facilities and Construction Planning Council (FCPC) – ONE 3-year term</w:t>
      </w:r>
    </w:p>
    <w:p w14:paraId="39AD6B2F" w14:textId="77777777" w:rsidR="00C769A6" w:rsidRPr="00C769A6" w:rsidRDefault="00C769A6" w:rsidP="00C769A6">
      <w:pPr>
        <w:rPr>
          <w:rFonts w:ascii="Arial" w:eastAsia="Arial" w:hAnsi="Arial" w:cs="Arial"/>
          <w:sz w:val="22"/>
          <w:szCs w:val="22"/>
        </w:rPr>
      </w:pPr>
    </w:p>
    <w:p w14:paraId="4CF5AE09" w14:textId="77777777" w:rsidR="00C769A6" w:rsidRPr="00C769A6" w:rsidRDefault="00C769A6" w:rsidP="00C769A6">
      <w:pPr>
        <w:rPr>
          <w:rFonts w:ascii="Arial" w:eastAsia="Arial" w:hAnsi="Arial" w:cs="Arial"/>
          <w:sz w:val="22"/>
          <w:szCs w:val="22"/>
        </w:rPr>
      </w:pPr>
      <w:proofErr w:type="spellStart"/>
      <w:r w:rsidRPr="00C769A6">
        <w:rPr>
          <w:rFonts w:ascii="Arial" w:eastAsia="Arial" w:hAnsi="Arial" w:cs="Arial"/>
          <w:sz w:val="22"/>
          <w:szCs w:val="22"/>
        </w:rPr>
        <w:t>Su</w:t>
      </w:r>
      <w:proofErr w:type="spellEnd"/>
      <w:r w:rsidRPr="00C769A6">
        <w:rPr>
          <w:rFonts w:ascii="Arial" w:eastAsia="Arial" w:hAnsi="Arial" w:cs="Arial"/>
          <w:sz w:val="22"/>
          <w:szCs w:val="22"/>
        </w:rPr>
        <w:t xml:space="preserve"> </w:t>
      </w:r>
      <w:proofErr w:type="spellStart"/>
      <w:r w:rsidRPr="00C769A6">
        <w:rPr>
          <w:rFonts w:ascii="Arial" w:eastAsia="Arial" w:hAnsi="Arial" w:cs="Arial"/>
          <w:sz w:val="22"/>
          <w:szCs w:val="22"/>
        </w:rPr>
        <w:t>Vandersandt</w:t>
      </w:r>
      <w:proofErr w:type="spellEnd"/>
    </w:p>
    <w:p w14:paraId="08225F72" w14:textId="77777777" w:rsidR="00C769A6" w:rsidRPr="00C769A6" w:rsidRDefault="00C769A6" w:rsidP="00C769A6">
      <w:pPr>
        <w:rPr>
          <w:rFonts w:ascii="Arial" w:eastAsia="Arial" w:hAnsi="Arial" w:cs="Arial"/>
          <w:sz w:val="22"/>
          <w:szCs w:val="22"/>
        </w:rPr>
      </w:pPr>
    </w:p>
    <w:p w14:paraId="29B45987" w14:textId="77777777" w:rsidR="00C769A6" w:rsidRPr="00C769A6" w:rsidRDefault="00C769A6" w:rsidP="00C769A6">
      <w:pPr>
        <w:rPr>
          <w:rFonts w:ascii="Arial" w:eastAsia="Arial" w:hAnsi="Arial" w:cs="Arial"/>
          <w:sz w:val="22"/>
          <w:szCs w:val="22"/>
        </w:rPr>
      </w:pPr>
    </w:p>
    <w:p w14:paraId="06DB63F7"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Global Engagement Council (GEC) - TWO 3-year terms and ONE 2-year</w:t>
      </w:r>
    </w:p>
    <w:p w14:paraId="2996BEFE" w14:textId="77777777" w:rsidR="00C769A6" w:rsidRPr="00C769A6" w:rsidRDefault="00C769A6" w:rsidP="00C769A6">
      <w:pPr>
        <w:rPr>
          <w:rFonts w:ascii="Arial" w:eastAsia="Arial" w:hAnsi="Arial" w:cs="Arial"/>
          <w:b/>
          <w:bCs/>
          <w:sz w:val="22"/>
          <w:szCs w:val="22"/>
          <w:u w:val="single"/>
        </w:rPr>
      </w:pPr>
    </w:p>
    <w:p w14:paraId="1729DBF6"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Tae-</w:t>
      </w:r>
      <w:proofErr w:type="spellStart"/>
      <w:r w:rsidRPr="00C769A6">
        <w:rPr>
          <w:rFonts w:ascii="Arial" w:eastAsia="Arial" w:hAnsi="Arial" w:cs="Arial"/>
          <w:sz w:val="22"/>
          <w:szCs w:val="22"/>
        </w:rPr>
        <w:t>Nyun</w:t>
      </w:r>
      <w:proofErr w:type="spellEnd"/>
      <w:r w:rsidRPr="00C769A6">
        <w:rPr>
          <w:rFonts w:ascii="Arial" w:eastAsia="Arial" w:hAnsi="Arial" w:cs="Arial"/>
          <w:sz w:val="22"/>
          <w:szCs w:val="22"/>
        </w:rPr>
        <w:t xml:space="preserve"> Kim</w:t>
      </w:r>
    </w:p>
    <w:p w14:paraId="3BE81CFF"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Ting Sun (Acc), 2-year term (replacing Susanna </w:t>
      </w:r>
      <w:proofErr w:type="spellStart"/>
      <w:r w:rsidRPr="00C769A6">
        <w:rPr>
          <w:rFonts w:ascii="Arial" w:eastAsia="Arial" w:hAnsi="Arial" w:cs="Arial"/>
          <w:sz w:val="22"/>
          <w:szCs w:val="22"/>
        </w:rPr>
        <w:t>Monseau</w:t>
      </w:r>
      <w:proofErr w:type="spellEnd"/>
      <w:r w:rsidRPr="00C769A6">
        <w:rPr>
          <w:rFonts w:ascii="Arial" w:eastAsia="Arial" w:hAnsi="Arial" w:cs="Arial"/>
          <w:sz w:val="22"/>
          <w:szCs w:val="22"/>
        </w:rPr>
        <w:t>)</w:t>
      </w:r>
    </w:p>
    <w:p w14:paraId="52AD380E" w14:textId="77777777" w:rsidR="00C769A6" w:rsidRPr="00C769A6" w:rsidRDefault="00C769A6" w:rsidP="00C769A6">
      <w:pPr>
        <w:rPr>
          <w:rFonts w:ascii="Arial" w:eastAsia="Arial" w:hAnsi="Arial" w:cs="Arial"/>
          <w:sz w:val="22"/>
          <w:szCs w:val="22"/>
        </w:rPr>
      </w:pPr>
      <w:proofErr w:type="spellStart"/>
      <w:r w:rsidRPr="00C769A6">
        <w:rPr>
          <w:rFonts w:ascii="Arial" w:eastAsia="Arial" w:hAnsi="Arial" w:cs="Arial"/>
          <w:sz w:val="22"/>
          <w:szCs w:val="22"/>
        </w:rPr>
        <w:t>Zaara</w:t>
      </w:r>
      <w:proofErr w:type="spellEnd"/>
      <w:r w:rsidRPr="00C769A6">
        <w:rPr>
          <w:rFonts w:ascii="Arial" w:eastAsia="Arial" w:hAnsi="Arial" w:cs="Arial"/>
          <w:sz w:val="22"/>
          <w:szCs w:val="22"/>
        </w:rPr>
        <w:t xml:space="preserve"> Sarwar</w:t>
      </w:r>
    </w:p>
    <w:p w14:paraId="5A4C4D9F" w14:textId="77777777" w:rsidR="00C769A6" w:rsidRPr="00C769A6" w:rsidRDefault="00C769A6" w:rsidP="00C769A6">
      <w:pPr>
        <w:rPr>
          <w:rFonts w:ascii="Arial" w:eastAsia="Arial" w:hAnsi="Arial" w:cs="Arial"/>
          <w:sz w:val="22"/>
          <w:szCs w:val="22"/>
        </w:rPr>
      </w:pPr>
    </w:p>
    <w:p w14:paraId="3C4AB31D" w14:textId="77777777" w:rsidR="00C769A6" w:rsidRPr="00C769A6" w:rsidRDefault="00C769A6" w:rsidP="00C769A6">
      <w:pPr>
        <w:rPr>
          <w:rFonts w:ascii="Arial" w:eastAsia="Arial" w:hAnsi="Arial" w:cs="Arial"/>
          <w:sz w:val="22"/>
          <w:szCs w:val="22"/>
        </w:rPr>
      </w:pPr>
    </w:p>
    <w:p w14:paraId="18C63E06"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Graduate Studies Council (GSC) - TWO 3-year terms and ONE 1-year term)</w:t>
      </w:r>
    </w:p>
    <w:p w14:paraId="08462188" w14:textId="77777777" w:rsidR="00C769A6" w:rsidRPr="00C769A6" w:rsidRDefault="00C769A6" w:rsidP="00C769A6">
      <w:pPr>
        <w:rPr>
          <w:rFonts w:ascii="Arial" w:eastAsia="Arial" w:hAnsi="Arial" w:cs="Arial"/>
          <w:b/>
          <w:bCs/>
          <w:sz w:val="22"/>
          <w:szCs w:val="22"/>
          <w:u w:val="single"/>
        </w:rPr>
      </w:pPr>
    </w:p>
    <w:p w14:paraId="05811E79"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Lauren Foxworth</w:t>
      </w:r>
    </w:p>
    <w:p w14:paraId="457AC70C"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Dan Bowen</w:t>
      </w:r>
    </w:p>
    <w:p w14:paraId="1232EEF4"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lastRenderedPageBreak/>
        <w:t>Kathleen Grant, 1-year term (replacing Alex Garlick)</w:t>
      </w:r>
    </w:p>
    <w:p w14:paraId="4705C714" w14:textId="77777777" w:rsidR="00C769A6" w:rsidRPr="00C769A6" w:rsidRDefault="00C769A6" w:rsidP="00C769A6">
      <w:pPr>
        <w:rPr>
          <w:rFonts w:ascii="Arial" w:eastAsia="Arial" w:hAnsi="Arial" w:cs="Arial"/>
          <w:sz w:val="22"/>
          <w:szCs w:val="22"/>
        </w:rPr>
      </w:pPr>
    </w:p>
    <w:p w14:paraId="43B32C32" w14:textId="77777777" w:rsidR="00C769A6" w:rsidRPr="00C769A6" w:rsidRDefault="00C769A6" w:rsidP="00C769A6">
      <w:pPr>
        <w:rPr>
          <w:rFonts w:ascii="Arial" w:eastAsia="Arial" w:hAnsi="Arial" w:cs="Arial"/>
          <w:sz w:val="22"/>
          <w:szCs w:val="22"/>
        </w:rPr>
      </w:pPr>
    </w:p>
    <w:p w14:paraId="4BB36383" w14:textId="77777777" w:rsidR="00C769A6" w:rsidRPr="00C769A6" w:rsidRDefault="00C769A6" w:rsidP="00C769A6">
      <w:pPr>
        <w:rPr>
          <w:rFonts w:ascii="Arial" w:eastAsia="Arial" w:hAnsi="Arial" w:cs="Arial"/>
          <w:b/>
          <w:bCs/>
          <w:sz w:val="22"/>
          <w:szCs w:val="22"/>
          <w:u w:val="single"/>
        </w:rPr>
      </w:pPr>
      <w:r w:rsidRPr="00C769A6">
        <w:rPr>
          <w:rFonts w:ascii="Arial" w:eastAsia="Arial" w:hAnsi="Arial" w:cs="Arial"/>
          <w:b/>
          <w:bCs/>
          <w:sz w:val="22"/>
          <w:szCs w:val="22"/>
          <w:u w:val="single"/>
        </w:rPr>
        <w:t>Honors and Scholars Council (HSC) - ONE 3-year term</w:t>
      </w:r>
    </w:p>
    <w:p w14:paraId="3BFD8144" w14:textId="77777777" w:rsidR="00C769A6" w:rsidRPr="00C769A6" w:rsidRDefault="00C769A6" w:rsidP="00C769A6">
      <w:pPr>
        <w:rPr>
          <w:rFonts w:ascii="Arial" w:eastAsia="Arial" w:hAnsi="Arial" w:cs="Arial"/>
          <w:b/>
          <w:bCs/>
          <w:sz w:val="22"/>
          <w:szCs w:val="22"/>
          <w:u w:val="single"/>
        </w:rPr>
      </w:pPr>
    </w:p>
    <w:p w14:paraId="0754DE08"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Rachel Snider</w:t>
      </w:r>
    </w:p>
    <w:p w14:paraId="5DD68197" w14:textId="77777777" w:rsidR="00C769A6" w:rsidRPr="00C769A6" w:rsidRDefault="00C769A6" w:rsidP="00C769A6">
      <w:pPr>
        <w:rPr>
          <w:rFonts w:ascii="Arial" w:eastAsia="Arial" w:hAnsi="Arial" w:cs="Arial"/>
          <w:sz w:val="22"/>
          <w:szCs w:val="22"/>
        </w:rPr>
      </w:pPr>
    </w:p>
    <w:p w14:paraId="09366FE6" w14:textId="77777777" w:rsidR="00C769A6" w:rsidRPr="00C769A6" w:rsidRDefault="00C769A6" w:rsidP="00C769A6">
      <w:pPr>
        <w:rPr>
          <w:rFonts w:ascii="Arial" w:eastAsia="Arial" w:hAnsi="Arial" w:cs="Arial"/>
          <w:sz w:val="22"/>
          <w:szCs w:val="22"/>
        </w:rPr>
      </w:pPr>
    </w:p>
    <w:p w14:paraId="086F8F91"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Liberal Learning Council (LLC) - ONE 3-year term and ONE 2-year term</w:t>
      </w:r>
    </w:p>
    <w:p w14:paraId="3AE36C51" w14:textId="77777777" w:rsidR="00C769A6" w:rsidRPr="00C769A6" w:rsidRDefault="00C769A6" w:rsidP="00C769A6">
      <w:pPr>
        <w:rPr>
          <w:rFonts w:ascii="Arial" w:eastAsia="Arial" w:hAnsi="Arial" w:cs="Arial"/>
          <w:b/>
          <w:bCs/>
          <w:sz w:val="22"/>
          <w:szCs w:val="22"/>
          <w:u w:val="single"/>
        </w:rPr>
      </w:pPr>
    </w:p>
    <w:p w14:paraId="41BF3392"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Chris Ault</w:t>
      </w:r>
    </w:p>
    <w:p w14:paraId="5F2A4134"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Catie </w:t>
      </w:r>
      <w:proofErr w:type="spellStart"/>
      <w:r w:rsidRPr="00C769A6">
        <w:rPr>
          <w:rFonts w:ascii="Arial" w:eastAsia="Arial" w:hAnsi="Arial" w:cs="Arial"/>
          <w:sz w:val="22"/>
          <w:szCs w:val="22"/>
        </w:rPr>
        <w:t>Rosemurgy</w:t>
      </w:r>
      <w:proofErr w:type="spellEnd"/>
      <w:r w:rsidRPr="00C769A6">
        <w:rPr>
          <w:rFonts w:ascii="Arial" w:eastAsia="Arial" w:hAnsi="Arial" w:cs="Arial"/>
          <w:sz w:val="22"/>
          <w:szCs w:val="22"/>
        </w:rPr>
        <w:t>, 2-year term (replacing Holly Didi-</w:t>
      </w:r>
      <w:proofErr w:type="spellStart"/>
      <w:r w:rsidRPr="00C769A6">
        <w:rPr>
          <w:rFonts w:ascii="Arial" w:eastAsia="Arial" w:hAnsi="Arial" w:cs="Arial"/>
          <w:sz w:val="22"/>
          <w:szCs w:val="22"/>
        </w:rPr>
        <w:t>Ogren</w:t>
      </w:r>
      <w:proofErr w:type="spellEnd"/>
      <w:r w:rsidRPr="00C769A6">
        <w:rPr>
          <w:rFonts w:ascii="Arial" w:eastAsia="Arial" w:hAnsi="Arial" w:cs="Arial"/>
          <w:sz w:val="22"/>
          <w:szCs w:val="22"/>
        </w:rPr>
        <w:t>)</w:t>
      </w:r>
    </w:p>
    <w:p w14:paraId="73144792" w14:textId="77777777" w:rsidR="00C769A6" w:rsidRPr="00C769A6" w:rsidRDefault="00C769A6" w:rsidP="00C769A6">
      <w:pPr>
        <w:rPr>
          <w:rFonts w:ascii="Arial" w:eastAsia="Arial" w:hAnsi="Arial" w:cs="Arial"/>
          <w:sz w:val="22"/>
          <w:szCs w:val="22"/>
        </w:rPr>
      </w:pPr>
    </w:p>
    <w:p w14:paraId="6C0AAA84" w14:textId="77777777" w:rsidR="00C769A6" w:rsidRPr="00C769A6" w:rsidRDefault="00C769A6" w:rsidP="00C769A6">
      <w:pPr>
        <w:rPr>
          <w:rFonts w:ascii="Arial" w:eastAsia="Arial" w:hAnsi="Arial" w:cs="Arial"/>
          <w:sz w:val="22"/>
          <w:szCs w:val="22"/>
        </w:rPr>
      </w:pPr>
    </w:p>
    <w:p w14:paraId="703C7B2B"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Mentored Research and Internships Council (MRIC) - ONE 3-year term</w:t>
      </w:r>
    </w:p>
    <w:p w14:paraId="5B4E0C24" w14:textId="77777777" w:rsidR="00C769A6" w:rsidRPr="00C769A6" w:rsidRDefault="00C769A6" w:rsidP="00C769A6">
      <w:pPr>
        <w:rPr>
          <w:rFonts w:ascii="Arial" w:eastAsia="Arial" w:hAnsi="Arial" w:cs="Arial"/>
          <w:b/>
          <w:bCs/>
          <w:sz w:val="22"/>
          <w:szCs w:val="22"/>
          <w:u w:val="single"/>
        </w:rPr>
      </w:pPr>
    </w:p>
    <w:p w14:paraId="5C34B417" w14:textId="77777777" w:rsidR="00C769A6" w:rsidRPr="00C769A6" w:rsidRDefault="00C769A6" w:rsidP="00C769A6">
      <w:pPr>
        <w:rPr>
          <w:rFonts w:ascii="Arial" w:eastAsia="Arial" w:hAnsi="Arial" w:cs="Arial"/>
          <w:sz w:val="22"/>
          <w:szCs w:val="22"/>
        </w:rPr>
      </w:pPr>
      <w:proofErr w:type="spellStart"/>
      <w:r w:rsidRPr="00C769A6">
        <w:rPr>
          <w:rFonts w:ascii="Arial" w:eastAsia="Arial" w:hAnsi="Arial" w:cs="Arial"/>
          <w:sz w:val="22"/>
          <w:szCs w:val="22"/>
        </w:rPr>
        <w:t>Jinsil</w:t>
      </w:r>
      <w:proofErr w:type="spellEnd"/>
      <w:r w:rsidRPr="00C769A6">
        <w:rPr>
          <w:rFonts w:ascii="Arial" w:eastAsia="Arial" w:hAnsi="Arial" w:cs="Arial"/>
          <w:sz w:val="22"/>
          <w:szCs w:val="22"/>
        </w:rPr>
        <w:t xml:space="preserve"> Kim</w:t>
      </w:r>
    </w:p>
    <w:p w14:paraId="6CEDCF96" w14:textId="77777777" w:rsidR="00C769A6" w:rsidRPr="00C769A6" w:rsidRDefault="00C769A6" w:rsidP="00C769A6">
      <w:pPr>
        <w:rPr>
          <w:rFonts w:ascii="Arial" w:eastAsia="Arial" w:hAnsi="Arial" w:cs="Arial"/>
          <w:sz w:val="22"/>
          <w:szCs w:val="22"/>
        </w:rPr>
      </w:pPr>
    </w:p>
    <w:p w14:paraId="7A41A9A5" w14:textId="77777777" w:rsidR="00C769A6" w:rsidRPr="00C769A6" w:rsidRDefault="00C769A6" w:rsidP="00C769A6">
      <w:pPr>
        <w:rPr>
          <w:rFonts w:ascii="Arial" w:eastAsia="Arial" w:hAnsi="Arial" w:cs="Arial"/>
          <w:sz w:val="22"/>
          <w:szCs w:val="22"/>
        </w:rPr>
      </w:pPr>
    </w:p>
    <w:p w14:paraId="44161E65"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Sabbaticals Council - THREE 3-year terms (Arts and Comm, HSS Humanities, Business)</w:t>
      </w:r>
    </w:p>
    <w:p w14:paraId="1F98E17C" w14:textId="77777777" w:rsidR="00C769A6" w:rsidRPr="00C769A6" w:rsidRDefault="00C769A6" w:rsidP="00C769A6">
      <w:pPr>
        <w:rPr>
          <w:rFonts w:ascii="Arial" w:eastAsia="Arial" w:hAnsi="Arial" w:cs="Arial"/>
          <w:sz w:val="22"/>
          <w:szCs w:val="22"/>
        </w:rPr>
      </w:pPr>
    </w:p>
    <w:p w14:paraId="470F0EE3"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Cynthia Paces (HSS Humanities)</w:t>
      </w:r>
    </w:p>
    <w:p w14:paraId="27BB0730"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Jean </w:t>
      </w:r>
      <w:proofErr w:type="spellStart"/>
      <w:r w:rsidRPr="00C769A6">
        <w:rPr>
          <w:rFonts w:ascii="Arial" w:eastAsia="Arial" w:hAnsi="Arial" w:cs="Arial"/>
          <w:sz w:val="22"/>
          <w:szCs w:val="22"/>
        </w:rPr>
        <w:t>Brechman</w:t>
      </w:r>
      <w:proofErr w:type="spellEnd"/>
      <w:r w:rsidRPr="00C769A6">
        <w:rPr>
          <w:rFonts w:ascii="Arial" w:eastAsia="Arial" w:hAnsi="Arial" w:cs="Arial"/>
          <w:sz w:val="22"/>
          <w:szCs w:val="22"/>
        </w:rPr>
        <w:t xml:space="preserve"> (BUS)</w:t>
      </w:r>
    </w:p>
    <w:p w14:paraId="4D0F856B" w14:textId="77777777" w:rsidR="00C769A6" w:rsidRPr="00C769A6" w:rsidRDefault="00C769A6" w:rsidP="00C769A6">
      <w:pPr>
        <w:rPr>
          <w:rFonts w:ascii="Arial" w:eastAsia="Arial" w:hAnsi="Arial" w:cs="Arial"/>
          <w:i/>
          <w:iCs/>
          <w:sz w:val="22"/>
          <w:szCs w:val="22"/>
        </w:rPr>
      </w:pPr>
      <w:r w:rsidRPr="00C769A6">
        <w:rPr>
          <w:rFonts w:ascii="Arial" w:eastAsia="Arial" w:hAnsi="Arial" w:cs="Arial"/>
          <w:i/>
          <w:iCs/>
          <w:sz w:val="22"/>
          <w:szCs w:val="22"/>
        </w:rPr>
        <w:t>Arts and Comm, fill in September</w:t>
      </w:r>
    </w:p>
    <w:p w14:paraId="677E3090" w14:textId="77777777" w:rsidR="00C769A6" w:rsidRPr="00C769A6" w:rsidRDefault="00C769A6" w:rsidP="00C769A6">
      <w:pPr>
        <w:rPr>
          <w:rFonts w:ascii="Arial" w:eastAsia="Arial" w:hAnsi="Arial" w:cs="Arial"/>
          <w:sz w:val="22"/>
          <w:szCs w:val="22"/>
        </w:rPr>
      </w:pPr>
    </w:p>
    <w:p w14:paraId="6F19E438" w14:textId="77777777" w:rsidR="00C769A6" w:rsidRPr="00C769A6" w:rsidRDefault="00C769A6" w:rsidP="00C769A6">
      <w:pPr>
        <w:rPr>
          <w:rFonts w:ascii="Arial" w:eastAsia="Arial" w:hAnsi="Arial" w:cs="Arial"/>
          <w:sz w:val="22"/>
          <w:szCs w:val="22"/>
        </w:rPr>
      </w:pPr>
    </w:p>
    <w:p w14:paraId="4F55255D"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u w:val="single"/>
        </w:rPr>
        <w:t>Support for Scholarly Activities Council (SOSA) - THREE 3-year terms (Business, Library, SCI lab) and ONE 1-year term (HSS Humanities)</w:t>
      </w:r>
    </w:p>
    <w:p w14:paraId="108745B7" w14:textId="77777777" w:rsidR="00C769A6" w:rsidRPr="00C769A6" w:rsidRDefault="00C769A6" w:rsidP="00C769A6">
      <w:pPr>
        <w:rPr>
          <w:rFonts w:ascii="Arial" w:eastAsia="Arial" w:hAnsi="Arial" w:cs="Arial"/>
          <w:b/>
          <w:bCs/>
          <w:sz w:val="22"/>
          <w:szCs w:val="22"/>
        </w:rPr>
      </w:pPr>
    </w:p>
    <w:p w14:paraId="308A4AA8"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Yongming Wang (LIB)</w:t>
      </w:r>
    </w:p>
    <w:p w14:paraId="445EEC51"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Susan Hume (BUS)</w:t>
      </w:r>
    </w:p>
    <w:p w14:paraId="089CBEBD" w14:textId="77777777" w:rsidR="00C769A6" w:rsidRPr="00C769A6" w:rsidRDefault="00C769A6" w:rsidP="00C769A6">
      <w:pPr>
        <w:rPr>
          <w:rFonts w:ascii="Arial" w:eastAsia="Arial" w:hAnsi="Arial" w:cs="Arial"/>
          <w:sz w:val="22"/>
          <w:szCs w:val="22"/>
        </w:rPr>
      </w:pPr>
      <w:proofErr w:type="spellStart"/>
      <w:r w:rsidRPr="00C769A6">
        <w:rPr>
          <w:rFonts w:ascii="Arial" w:eastAsia="Arial" w:hAnsi="Arial" w:cs="Arial"/>
          <w:sz w:val="22"/>
          <w:szCs w:val="22"/>
        </w:rPr>
        <w:t>Thulsi</w:t>
      </w:r>
      <w:proofErr w:type="spellEnd"/>
      <w:r w:rsidRPr="00C769A6">
        <w:rPr>
          <w:rFonts w:ascii="Arial" w:eastAsia="Arial" w:hAnsi="Arial" w:cs="Arial"/>
          <w:sz w:val="22"/>
          <w:szCs w:val="22"/>
        </w:rPr>
        <w:t xml:space="preserve"> </w:t>
      </w:r>
      <w:proofErr w:type="spellStart"/>
      <w:r w:rsidRPr="00C769A6">
        <w:rPr>
          <w:rFonts w:ascii="Arial" w:eastAsia="Arial" w:hAnsi="Arial" w:cs="Arial"/>
          <w:sz w:val="22"/>
          <w:szCs w:val="22"/>
        </w:rPr>
        <w:t>Wickramasinghe</w:t>
      </w:r>
      <w:proofErr w:type="spellEnd"/>
      <w:r w:rsidRPr="00C769A6">
        <w:rPr>
          <w:rFonts w:ascii="Arial" w:eastAsia="Arial" w:hAnsi="Arial" w:cs="Arial"/>
          <w:sz w:val="22"/>
          <w:szCs w:val="22"/>
        </w:rPr>
        <w:t xml:space="preserve"> (Sci Lab)</w:t>
      </w:r>
    </w:p>
    <w:p w14:paraId="004E0DF0"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xml:space="preserve">Mindi McMann (HSS Humanities, 1-year term, replacing </w:t>
      </w:r>
      <w:proofErr w:type="spellStart"/>
      <w:r w:rsidRPr="00C769A6">
        <w:rPr>
          <w:rFonts w:ascii="Arial" w:eastAsia="Arial" w:hAnsi="Arial" w:cs="Arial"/>
          <w:sz w:val="22"/>
          <w:szCs w:val="22"/>
        </w:rPr>
        <w:t>Mekala</w:t>
      </w:r>
      <w:proofErr w:type="spellEnd"/>
      <w:r w:rsidRPr="00C769A6">
        <w:rPr>
          <w:rFonts w:ascii="Arial" w:eastAsia="Arial" w:hAnsi="Arial" w:cs="Arial"/>
          <w:sz w:val="22"/>
          <w:szCs w:val="22"/>
        </w:rPr>
        <w:t xml:space="preserve"> </w:t>
      </w:r>
      <w:proofErr w:type="spellStart"/>
      <w:r w:rsidRPr="00C769A6">
        <w:rPr>
          <w:rFonts w:ascii="Arial" w:eastAsia="Arial" w:hAnsi="Arial" w:cs="Arial"/>
          <w:sz w:val="22"/>
          <w:szCs w:val="22"/>
        </w:rPr>
        <w:t>Audain</w:t>
      </w:r>
      <w:proofErr w:type="spellEnd"/>
      <w:r w:rsidRPr="00C769A6">
        <w:rPr>
          <w:rFonts w:ascii="Arial" w:eastAsia="Arial" w:hAnsi="Arial" w:cs="Arial"/>
          <w:sz w:val="22"/>
          <w:szCs w:val="22"/>
        </w:rPr>
        <w:t xml:space="preserve"> for the year only)</w:t>
      </w:r>
    </w:p>
    <w:p w14:paraId="4D796948" w14:textId="77777777" w:rsidR="00C769A6" w:rsidRPr="00C769A6" w:rsidRDefault="00C769A6" w:rsidP="00C769A6">
      <w:pPr>
        <w:rPr>
          <w:rFonts w:ascii="Arial" w:eastAsia="Arial" w:hAnsi="Arial" w:cs="Arial"/>
          <w:sz w:val="22"/>
          <w:szCs w:val="22"/>
        </w:rPr>
      </w:pPr>
    </w:p>
    <w:p w14:paraId="45C8D8BB" w14:textId="77777777" w:rsidR="00C769A6" w:rsidRPr="00C769A6" w:rsidRDefault="00C769A6" w:rsidP="00C769A6">
      <w:pPr>
        <w:rPr>
          <w:rFonts w:ascii="Arial" w:eastAsia="Arial" w:hAnsi="Arial" w:cs="Arial"/>
          <w:sz w:val="22"/>
          <w:szCs w:val="22"/>
        </w:rPr>
      </w:pPr>
    </w:p>
    <w:p w14:paraId="452F6389" w14:textId="77777777" w:rsidR="00C769A6" w:rsidRPr="00C769A6" w:rsidRDefault="00C769A6" w:rsidP="00C769A6">
      <w:pPr>
        <w:rPr>
          <w:rFonts w:ascii="Arial" w:eastAsia="Arial" w:hAnsi="Arial" w:cs="Arial"/>
          <w:b/>
          <w:bCs/>
          <w:sz w:val="22"/>
          <w:szCs w:val="22"/>
          <w:u w:val="single"/>
        </w:rPr>
      </w:pPr>
      <w:r w:rsidRPr="00C769A6">
        <w:rPr>
          <w:rFonts w:ascii="Arial" w:eastAsia="Arial" w:hAnsi="Arial" w:cs="Arial"/>
          <w:b/>
          <w:bCs/>
          <w:sz w:val="22"/>
          <w:szCs w:val="22"/>
          <w:u w:val="single"/>
        </w:rPr>
        <w:t>Teaching and Learning Council (TLC) – No vacant seats</w:t>
      </w:r>
    </w:p>
    <w:p w14:paraId="460A644C" w14:textId="77777777" w:rsidR="00C769A6" w:rsidRPr="00C769A6" w:rsidRDefault="00C769A6" w:rsidP="00C769A6">
      <w:pPr>
        <w:rPr>
          <w:rFonts w:ascii="Arial" w:eastAsia="Arial" w:hAnsi="Arial" w:cs="Arial"/>
          <w:sz w:val="22"/>
          <w:szCs w:val="22"/>
          <w:u w:val="single"/>
        </w:rPr>
      </w:pPr>
    </w:p>
    <w:p w14:paraId="17B6962C" w14:textId="77777777" w:rsidR="00C769A6" w:rsidRPr="00C769A6" w:rsidRDefault="00C769A6" w:rsidP="00C769A6">
      <w:pPr>
        <w:rPr>
          <w:rFonts w:ascii="Arial" w:eastAsia="Arial" w:hAnsi="Arial" w:cs="Arial"/>
          <w:sz w:val="22"/>
          <w:szCs w:val="22"/>
        </w:rPr>
      </w:pPr>
    </w:p>
    <w:p w14:paraId="52ABD24D" w14:textId="77777777" w:rsidR="00C769A6" w:rsidRPr="00C769A6" w:rsidRDefault="00C769A6" w:rsidP="00C769A6">
      <w:pPr>
        <w:rPr>
          <w:rFonts w:ascii="Arial" w:eastAsia="Arial" w:hAnsi="Arial" w:cs="Arial"/>
          <w:sz w:val="22"/>
          <w:szCs w:val="22"/>
        </w:rPr>
      </w:pPr>
      <w:r w:rsidRPr="00C769A6">
        <w:rPr>
          <w:rFonts w:ascii="Arial" w:eastAsia="Arial" w:hAnsi="Arial" w:cs="Arial"/>
          <w:b/>
          <w:bCs/>
          <w:sz w:val="22"/>
          <w:szCs w:val="22"/>
        </w:rPr>
        <w:t>OTHER COUNCILS</w:t>
      </w:r>
    </w:p>
    <w:p w14:paraId="24AFB648" w14:textId="77777777" w:rsidR="00C769A6" w:rsidRPr="00C769A6" w:rsidRDefault="00C769A6" w:rsidP="00C769A6">
      <w:pPr>
        <w:rPr>
          <w:rFonts w:ascii="Arial" w:eastAsia="Arial" w:hAnsi="Arial" w:cs="Arial"/>
          <w:sz w:val="22"/>
          <w:szCs w:val="22"/>
        </w:rPr>
      </w:pPr>
      <w:r w:rsidRPr="00C769A6">
        <w:rPr>
          <w:rFonts w:ascii="Arial" w:eastAsia="Arial" w:hAnsi="Arial" w:cs="Arial"/>
          <w:sz w:val="22"/>
          <w:szCs w:val="22"/>
        </w:rPr>
        <w:t> </w:t>
      </w:r>
    </w:p>
    <w:p w14:paraId="03F0A7A0" w14:textId="77777777" w:rsidR="00C769A6" w:rsidRPr="00C769A6" w:rsidRDefault="00C769A6" w:rsidP="00C769A6">
      <w:pPr>
        <w:rPr>
          <w:rFonts w:ascii="Arial" w:eastAsia="Arial" w:hAnsi="Arial" w:cs="Arial"/>
          <w:sz w:val="22"/>
          <w:szCs w:val="22"/>
          <w:u w:val="single"/>
        </w:rPr>
      </w:pPr>
      <w:r w:rsidRPr="00C769A6">
        <w:rPr>
          <w:rFonts w:ascii="Arial" w:eastAsia="Arial" w:hAnsi="Arial" w:cs="Arial"/>
          <w:b/>
          <w:bCs/>
          <w:sz w:val="22"/>
          <w:szCs w:val="22"/>
          <w:u w:val="single"/>
        </w:rPr>
        <w:t>Open Educational Resources (OER) Council - ONE 3-year term</w:t>
      </w:r>
    </w:p>
    <w:p w14:paraId="425B52D5" w14:textId="77777777" w:rsidR="00C769A6" w:rsidRPr="00C769A6" w:rsidRDefault="00C769A6" w:rsidP="00C769A6">
      <w:pPr>
        <w:rPr>
          <w:rFonts w:ascii="Arial" w:eastAsia="Arial" w:hAnsi="Arial" w:cs="Arial"/>
          <w:sz w:val="22"/>
          <w:szCs w:val="22"/>
          <w:u w:val="single"/>
        </w:rPr>
      </w:pPr>
    </w:p>
    <w:p w14:paraId="44858793" w14:textId="77777777" w:rsidR="00C769A6" w:rsidRPr="00C769A6" w:rsidRDefault="00C769A6" w:rsidP="00C769A6">
      <w:pPr>
        <w:rPr>
          <w:rFonts w:ascii="Arial" w:eastAsia="Arial" w:hAnsi="Arial" w:cs="Arial"/>
          <w:i/>
          <w:iCs/>
          <w:sz w:val="22"/>
          <w:szCs w:val="22"/>
        </w:rPr>
      </w:pPr>
      <w:r w:rsidRPr="00C769A6">
        <w:rPr>
          <w:rFonts w:ascii="Arial" w:eastAsia="Arial" w:hAnsi="Arial" w:cs="Arial"/>
          <w:i/>
          <w:iCs/>
          <w:sz w:val="22"/>
          <w:szCs w:val="22"/>
        </w:rPr>
        <w:t>Fill in September</w:t>
      </w:r>
    </w:p>
    <w:p w14:paraId="51AEF635" w14:textId="77777777" w:rsidR="00C769A6" w:rsidRPr="00C769A6" w:rsidRDefault="00C769A6" w:rsidP="00C769A6">
      <w:pPr>
        <w:rPr>
          <w:rFonts w:ascii="Arial" w:eastAsia="Arial" w:hAnsi="Arial" w:cs="Arial"/>
          <w:sz w:val="22"/>
          <w:szCs w:val="22"/>
        </w:rPr>
      </w:pPr>
    </w:p>
    <w:p w14:paraId="402826FF" w14:textId="77777777" w:rsidR="00C769A6" w:rsidRPr="00C769A6" w:rsidRDefault="00C769A6" w:rsidP="00C769A6">
      <w:pPr>
        <w:rPr>
          <w:rFonts w:ascii="Arial" w:eastAsia="Arial" w:hAnsi="Arial" w:cs="Arial"/>
          <w:sz w:val="22"/>
          <w:szCs w:val="22"/>
        </w:rPr>
      </w:pPr>
    </w:p>
    <w:p w14:paraId="5F6CD303" w14:textId="77777777" w:rsidR="00C769A6" w:rsidRPr="00C769A6" w:rsidRDefault="00C769A6" w:rsidP="00C769A6">
      <w:pPr>
        <w:rPr>
          <w:rFonts w:ascii="Arial" w:eastAsia="Arial" w:hAnsi="Arial" w:cs="Arial"/>
          <w:sz w:val="22"/>
          <w:szCs w:val="22"/>
        </w:rPr>
      </w:pPr>
      <w:bookmarkStart w:id="0" w:name="_GoBack"/>
      <w:bookmarkEnd w:id="0"/>
    </w:p>
    <w:sectPr w:rsidR="00C769A6" w:rsidRPr="00C769A6"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6E2B" w14:textId="77777777" w:rsidR="00322521" w:rsidRDefault="00322521" w:rsidP="00156D90">
      <w:r>
        <w:separator/>
      </w:r>
    </w:p>
  </w:endnote>
  <w:endnote w:type="continuationSeparator" w:id="0">
    <w:p w14:paraId="7090A451" w14:textId="77777777" w:rsidR="00322521" w:rsidRDefault="00322521"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743B" w14:textId="77777777" w:rsidR="00322521" w:rsidRDefault="00322521" w:rsidP="00156D90">
      <w:r>
        <w:separator/>
      </w:r>
    </w:p>
  </w:footnote>
  <w:footnote w:type="continuationSeparator" w:id="0">
    <w:p w14:paraId="61E90819" w14:textId="77777777" w:rsidR="00322521" w:rsidRDefault="00322521"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8D4"/>
    <w:multiLevelType w:val="multilevel"/>
    <w:tmpl w:val="637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B678E"/>
    <w:multiLevelType w:val="hybridMultilevel"/>
    <w:tmpl w:val="FB32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931CF"/>
    <w:multiLevelType w:val="multilevel"/>
    <w:tmpl w:val="14C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63FFA"/>
    <w:multiLevelType w:val="multilevel"/>
    <w:tmpl w:val="51F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168AD"/>
    <w:multiLevelType w:val="hybridMultilevel"/>
    <w:tmpl w:val="772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9DD4600"/>
    <w:multiLevelType w:val="multilevel"/>
    <w:tmpl w:val="3DB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356EB"/>
    <w:multiLevelType w:val="hybridMultilevel"/>
    <w:tmpl w:val="56B6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90479"/>
    <w:multiLevelType w:val="multilevel"/>
    <w:tmpl w:val="87D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56244"/>
    <w:multiLevelType w:val="hybridMultilevel"/>
    <w:tmpl w:val="5FF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53B46"/>
    <w:multiLevelType w:val="hybridMultilevel"/>
    <w:tmpl w:val="4CA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578AA"/>
    <w:multiLevelType w:val="multilevel"/>
    <w:tmpl w:val="CF7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A0953"/>
    <w:multiLevelType w:val="multilevel"/>
    <w:tmpl w:val="B54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9"/>
  </w:num>
  <w:num w:numId="5">
    <w:abstractNumId w:val="2"/>
  </w:num>
  <w:num w:numId="6">
    <w:abstractNumId w:val="3"/>
  </w:num>
  <w:num w:numId="7">
    <w:abstractNumId w:val="5"/>
  </w:num>
  <w:num w:numId="8">
    <w:abstractNumId w:val="10"/>
  </w:num>
  <w:num w:numId="9">
    <w:abstractNumId w:val="11"/>
  </w:num>
  <w:num w:numId="10">
    <w:abstractNumId w:val="0"/>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2C8B"/>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2521"/>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6AC7"/>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66A0"/>
    <w:rsid w:val="004875BD"/>
    <w:rsid w:val="004911E6"/>
    <w:rsid w:val="00491510"/>
    <w:rsid w:val="004928B0"/>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45CC"/>
    <w:rsid w:val="00516CDB"/>
    <w:rsid w:val="00521420"/>
    <w:rsid w:val="0052158D"/>
    <w:rsid w:val="0052241C"/>
    <w:rsid w:val="00522F4A"/>
    <w:rsid w:val="00523DFC"/>
    <w:rsid w:val="00526B81"/>
    <w:rsid w:val="005313F5"/>
    <w:rsid w:val="005325EF"/>
    <w:rsid w:val="005327F6"/>
    <w:rsid w:val="00533D27"/>
    <w:rsid w:val="00534D98"/>
    <w:rsid w:val="00537792"/>
    <w:rsid w:val="00542514"/>
    <w:rsid w:val="005458CF"/>
    <w:rsid w:val="00545F1C"/>
    <w:rsid w:val="00546275"/>
    <w:rsid w:val="0054736F"/>
    <w:rsid w:val="00547675"/>
    <w:rsid w:val="00550531"/>
    <w:rsid w:val="005542A4"/>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2E3D"/>
    <w:rsid w:val="005E4DF1"/>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275A9"/>
    <w:rsid w:val="00631764"/>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92"/>
    <w:rsid w:val="006A30BC"/>
    <w:rsid w:val="006A450F"/>
    <w:rsid w:val="006A5FFF"/>
    <w:rsid w:val="006A708A"/>
    <w:rsid w:val="006A7DCE"/>
    <w:rsid w:val="006B20B2"/>
    <w:rsid w:val="006C2A18"/>
    <w:rsid w:val="006C6D95"/>
    <w:rsid w:val="006D1B43"/>
    <w:rsid w:val="006D403F"/>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361F"/>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0E54"/>
    <w:rsid w:val="007D1A88"/>
    <w:rsid w:val="007D4167"/>
    <w:rsid w:val="007D4192"/>
    <w:rsid w:val="007D4FEC"/>
    <w:rsid w:val="007D6460"/>
    <w:rsid w:val="007D69D8"/>
    <w:rsid w:val="007D77E2"/>
    <w:rsid w:val="007D7E2F"/>
    <w:rsid w:val="007E3427"/>
    <w:rsid w:val="007E5DB2"/>
    <w:rsid w:val="007E7F5F"/>
    <w:rsid w:val="007E7FD3"/>
    <w:rsid w:val="007F303D"/>
    <w:rsid w:val="007F4E80"/>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E7199"/>
    <w:rsid w:val="008F1CBD"/>
    <w:rsid w:val="00900081"/>
    <w:rsid w:val="009037D8"/>
    <w:rsid w:val="0090452C"/>
    <w:rsid w:val="00905622"/>
    <w:rsid w:val="00907E5D"/>
    <w:rsid w:val="009117FA"/>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6BDA"/>
    <w:rsid w:val="00997A7F"/>
    <w:rsid w:val="009A0216"/>
    <w:rsid w:val="009A1C52"/>
    <w:rsid w:val="009A38CD"/>
    <w:rsid w:val="009A5263"/>
    <w:rsid w:val="009A5484"/>
    <w:rsid w:val="009A616F"/>
    <w:rsid w:val="009A6C15"/>
    <w:rsid w:val="009B03C4"/>
    <w:rsid w:val="009B1B7A"/>
    <w:rsid w:val="009B49FC"/>
    <w:rsid w:val="009B4E40"/>
    <w:rsid w:val="009B553C"/>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D6615"/>
    <w:rsid w:val="00AE32A9"/>
    <w:rsid w:val="00AE3995"/>
    <w:rsid w:val="00AE3AF5"/>
    <w:rsid w:val="00AF0FEA"/>
    <w:rsid w:val="00AF2FB6"/>
    <w:rsid w:val="00AF34CE"/>
    <w:rsid w:val="00AF3F5A"/>
    <w:rsid w:val="00AF4B34"/>
    <w:rsid w:val="00AF5116"/>
    <w:rsid w:val="00AF533D"/>
    <w:rsid w:val="00AF54E1"/>
    <w:rsid w:val="00AF5B84"/>
    <w:rsid w:val="00AF5BA2"/>
    <w:rsid w:val="00AF6629"/>
    <w:rsid w:val="00AF7F3F"/>
    <w:rsid w:val="00B000E3"/>
    <w:rsid w:val="00B0040E"/>
    <w:rsid w:val="00B02537"/>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08D"/>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69A6"/>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A7CC4"/>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31E"/>
    <w:rsid w:val="00D81361"/>
    <w:rsid w:val="00D81420"/>
    <w:rsid w:val="00D81AEE"/>
    <w:rsid w:val="00D835F3"/>
    <w:rsid w:val="00D84576"/>
    <w:rsid w:val="00D84657"/>
    <w:rsid w:val="00D8619B"/>
    <w:rsid w:val="00D8631A"/>
    <w:rsid w:val="00D93F6A"/>
    <w:rsid w:val="00D97B05"/>
    <w:rsid w:val="00DA0790"/>
    <w:rsid w:val="00DA13D1"/>
    <w:rsid w:val="00DA15AB"/>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A7109"/>
    <w:rsid w:val="00EA75B8"/>
    <w:rsid w:val="00EB00ED"/>
    <w:rsid w:val="00EB171A"/>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58E1"/>
    <w:rsid w:val="00ED6ABF"/>
    <w:rsid w:val="00ED6E16"/>
    <w:rsid w:val="00EE12CA"/>
    <w:rsid w:val="00EE1DDD"/>
    <w:rsid w:val="00EE2FF3"/>
    <w:rsid w:val="00EE342D"/>
    <w:rsid w:val="00EE3455"/>
    <w:rsid w:val="00EE3890"/>
    <w:rsid w:val="00EE6824"/>
    <w:rsid w:val="00EF1875"/>
    <w:rsid w:val="00EF289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5FE8"/>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5D10"/>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E45EA"/>
    <w:rsid w:val="00FF1079"/>
    <w:rsid w:val="00FF17FC"/>
    <w:rsid w:val="00FF6544"/>
    <w:rsid w:val="00FF6B1F"/>
    <w:rsid w:val="00FF7045"/>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54353428">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097866411">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49839410">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 w:id="2122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D527-3F85-4F29-9DB5-87A2291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11</cp:revision>
  <cp:lastPrinted>2022-02-25T15:33:00Z</cp:lastPrinted>
  <dcterms:created xsi:type="dcterms:W3CDTF">2022-03-31T20:04:00Z</dcterms:created>
  <dcterms:modified xsi:type="dcterms:W3CDTF">2022-09-19T13:46:00Z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