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8938" w14:textId="77777777" w:rsidR="00A02C6F" w:rsidRPr="00C3081E" w:rsidRDefault="00A02C6F"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67A91311" w14:textId="77777777" w:rsidR="009E182A" w:rsidRPr="00C3081E" w:rsidRDefault="009E182A"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 xml:space="preserve">FACULTY SENATE </w:t>
      </w:r>
    </w:p>
    <w:p w14:paraId="5C4D5867" w14:textId="1BBED5B0" w:rsidR="006A708A" w:rsidRPr="00C3081E" w:rsidRDefault="00CD6AF0"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October 3</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642CD865" w14:textId="77777777" w:rsidR="00F303F9" w:rsidRPr="00C3081E" w:rsidRDefault="00F303F9" w:rsidP="009E182A">
      <w:pPr>
        <w:jc w:val="center"/>
        <w:rPr>
          <w:b/>
          <w:color w:val="000000" w:themeColor="text1"/>
        </w:rPr>
      </w:pPr>
    </w:p>
    <w:p w14:paraId="27767B80" w14:textId="2E7D411F"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C93B15">
        <w:rPr>
          <w:rFonts w:asciiTheme="minorHAnsi" w:hAnsiTheme="minorHAnsi" w:cstheme="minorHAnsi"/>
          <w:color w:val="000000" w:themeColor="text1"/>
          <w:sz w:val="22"/>
          <w:szCs w:val="22"/>
        </w:rPr>
        <w:t xml:space="preserve">Abourahma, </w:t>
      </w:r>
      <w:r w:rsidR="004A4166">
        <w:rPr>
          <w:rFonts w:asciiTheme="minorHAnsi" w:hAnsiTheme="minorHAnsi" w:cstheme="minorHAnsi"/>
          <w:color w:val="000000" w:themeColor="text1"/>
          <w:sz w:val="22"/>
          <w:szCs w:val="22"/>
        </w:rPr>
        <w:t xml:space="preserve">Baker, Becker, Bender, Boero, Borders, Bowen, </w:t>
      </w:r>
      <w:r w:rsidR="008227C0">
        <w:rPr>
          <w:rFonts w:asciiTheme="minorHAnsi" w:hAnsiTheme="minorHAnsi" w:cstheme="minorHAnsi"/>
          <w:color w:val="000000" w:themeColor="text1"/>
          <w:sz w:val="22"/>
          <w:szCs w:val="22"/>
        </w:rPr>
        <w:t xml:space="preserve">Brennan, </w:t>
      </w:r>
      <w:r w:rsidR="004A4166">
        <w:rPr>
          <w:rFonts w:asciiTheme="minorHAnsi" w:hAnsiTheme="minorHAnsi" w:cstheme="minorHAnsi"/>
          <w:color w:val="000000" w:themeColor="text1"/>
          <w:sz w:val="22"/>
          <w:szCs w:val="22"/>
        </w:rPr>
        <w:t>Bunagan, Bush, Bwire, Byrne,</w:t>
      </w:r>
      <w:r w:rsidR="008227C0">
        <w:rPr>
          <w:rFonts w:asciiTheme="minorHAnsi" w:hAnsiTheme="minorHAnsi" w:cstheme="minorHAnsi"/>
          <w:color w:val="000000" w:themeColor="text1"/>
          <w:sz w:val="22"/>
          <w:szCs w:val="22"/>
        </w:rPr>
        <w:t xml:space="preserve"> Curtis, Dickinson, </w:t>
      </w:r>
      <w:r w:rsidR="004A4166">
        <w:rPr>
          <w:rFonts w:asciiTheme="minorHAnsi" w:hAnsiTheme="minorHAnsi" w:cstheme="minorHAnsi"/>
          <w:color w:val="000000" w:themeColor="text1"/>
          <w:sz w:val="22"/>
          <w:szCs w:val="22"/>
        </w:rPr>
        <w:t xml:space="preserve">Fazio, </w:t>
      </w:r>
      <w:r w:rsidR="008227C0">
        <w:rPr>
          <w:rFonts w:asciiTheme="minorHAnsi" w:hAnsiTheme="minorHAnsi" w:cstheme="minorHAnsi"/>
          <w:color w:val="000000" w:themeColor="text1"/>
          <w:sz w:val="22"/>
          <w:szCs w:val="22"/>
        </w:rPr>
        <w:t xml:space="preserve">Fienberg, Gevertz, </w:t>
      </w:r>
      <w:r w:rsidR="004A4166">
        <w:rPr>
          <w:rFonts w:asciiTheme="minorHAnsi" w:hAnsiTheme="minorHAnsi" w:cstheme="minorHAnsi"/>
          <w:color w:val="000000" w:themeColor="text1"/>
          <w:sz w:val="22"/>
          <w:szCs w:val="22"/>
        </w:rPr>
        <w:t>Grega, Hal</w:t>
      </w:r>
      <w:r w:rsidR="008227C0">
        <w:rPr>
          <w:rFonts w:asciiTheme="minorHAnsi" w:hAnsiTheme="minorHAnsi" w:cstheme="minorHAnsi"/>
          <w:color w:val="000000" w:themeColor="text1"/>
          <w:sz w:val="22"/>
          <w:szCs w:val="22"/>
        </w:rPr>
        <w:t xml:space="preserve">l, Kim, Krimmel, LaJevic, Le Morvan, </w:t>
      </w:r>
      <w:r w:rsidR="004A4166">
        <w:rPr>
          <w:rFonts w:asciiTheme="minorHAnsi" w:hAnsiTheme="minorHAnsi" w:cstheme="minorHAnsi"/>
          <w:color w:val="000000" w:themeColor="text1"/>
          <w:sz w:val="22"/>
          <w:szCs w:val="22"/>
        </w:rPr>
        <w:t xml:space="preserve">Madden, </w:t>
      </w:r>
      <w:r w:rsidR="008227C0">
        <w:rPr>
          <w:rFonts w:asciiTheme="minorHAnsi" w:hAnsiTheme="minorHAnsi" w:cstheme="minorHAnsi"/>
          <w:color w:val="000000" w:themeColor="text1"/>
          <w:sz w:val="22"/>
          <w:szCs w:val="22"/>
        </w:rPr>
        <w:t xml:space="preserve">McGreevey, </w:t>
      </w:r>
      <w:r w:rsidR="004A4166">
        <w:rPr>
          <w:rFonts w:asciiTheme="minorHAnsi" w:hAnsiTheme="minorHAnsi" w:cstheme="minorHAnsi"/>
          <w:color w:val="000000" w:themeColor="text1"/>
          <w:sz w:val="22"/>
          <w:szCs w:val="22"/>
        </w:rPr>
        <w:t>McMann, Meixner,</w:t>
      </w:r>
      <w:r w:rsidR="008227C0">
        <w:rPr>
          <w:rFonts w:asciiTheme="minorHAnsi" w:hAnsiTheme="minorHAnsi" w:cstheme="minorHAnsi"/>
          <w:color w:val="000000" w:themeColor="text1"/>
          <w:sz w:val="22"/>
          <w:szCs w:val="22"/>
        </w:rPr>
        <w:t xml:space="preserve"> Morin, Norvell, Prensky, Sorokina, </w:t>
      </w:r>
      <w:r w:rsidR="00647B64">
        <w:rPr>
          <w:rFonts w:asciiTheme="minorHAnsi" w:hAnsiTheme="minorHAnsi" w:cstheme="minorHAnsi"/>
          <w:color w:val="000000" w:themeColor="text1"/>
          <w:sz w:val="22"/>
          <w:szCs w:val="22"/>
        </w:rPr>
        <w:t xml:space="preserve">Steinberg, Tang, </w:t>
      </w:r>
      <w:r w:rsidR="008227C0">
        <w:rPr>
          <w:rFonts w:asciiTheme="minorHAnsi" w:hAnsiTheme="minorHAnsi" w:cstheme="minorHAnsi"/>
          <w:color w:val="000000" w:themeColor="text1"/>
          <w:sz w:val="22"/>
          <w:szCs w:val="22"/>
        </w:rPr>
        <w:t>Tucci, Wiita</w:t>
      </w:r>
      <w:r w:rsidR="004A4166">
        <w:rPr>
          <w:rFonts w:asciiTheme="minorHAnsi" w:hAnsiTheme="minorHAnsi" w:cstheme="minorHAnsi"/>
          <w:color w:val="000000" w:themeColor="text1"/>
          <w:sz w:val="22"/>
          <w:szCs w:val="22"/>
        </w:rPr>
        <w:t>.</w:t>
      </w:r>
    </w:p>
    <w:p w14:paraId="076CAB0E" w14:textId="11FACDC1" w:rsidR="0084450A" w:rsidRPr="00774F2C"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r w:rsidR="008227C0">
        <w:rPr>
          <w:rFonts w:asciiTheme="minorHAnsi" w:hAnsiTheme="minorHAnsi" w:cstheme="minorHAnsi"/>
          <w:color w:val="000000" w:themeColor="text1"/>
          <w:sz w:val="22"/>
          <w:szCs w:val="22"/>
        </w:rPr>
        <w:t>Adler, Bellino, Dempf, Leonard, Li, Schwarz.</w:t>
      </w:r>
    </w:p>
    <w:p w14:paraId="425F97DF" w14:textId="1B01A1A3" w:rsidR="00AF533D" w:rsidRPr="00C3081E" w:rsidRDefault="00AF533D" w:rsidP="0084450A">
      <w:pPr>
        <w:rPr>
          <w:rFonts w:asciiTheme="minorHAnsi" w:hAnsiTheme="minorHAnsi" w:cstheme="minorHAnsi"/>
          <w:color w:val="000000" w:themeColor="text1"/>
          <w:sz w:val="22"/>
          <w:szCs w:val="22"/>
        </w:rPr>
      </w:pPr>
    </w:p>
    <w:p w14:paraId="6EEAEB7C" w14:textId="77777777" w:rsidR="00DC7115" w:rsidRPr="00C3081E" w:rsidRDefault="00DC7115" w:rsidP="0084450A">
      <w:pPr>
        <w:rPr>
          <w:rFonts w:asciiTheme="minorHAnsi" w:hAnsiTheme="minorHAnsi" w:cstheme="minorHAnsi"/>
          <w:color w:val="000000" w:themeColor="text1"/>
          <w:sz w:val="22"/>
          <w:szCs w:val="22"/>
        </w:rPr>
      </w:pPr>
    </w:p>
    <w:p w14:paraId="4C8D9D18" w14:textId="77777777" w:rsidR="00BC461A" w:rsidRPr="002B01D2" w:rsidRDefault="00BC461A" w:rsidP="00BC461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6FD07E7A" w14:textId="2D15723A" w:rsidR="00BC461A" w:rsidRDefault="00BC461A" w:rsidP="00BC461A">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correction to the minutes.</w:t>
      </w:r>
      <w:r w:rsidR="000A0A8A">
        <w:rPr>
          <w:rFonts w:asciiTheme="minorHAnsi" w:hAnsiTheme="minorHAnsi" w:cstheme="minorHAnsi"/>
          <w:color w:val="000000" w:themeColor="text1"/>
          <w:sz w:val="22"/>
          <w:szCs w:val="22"/>
        </w:rPr>
        <w:t xml:space="preserve"> Gary Dickinson’s name was accidentally omitted from the list of excused senators.</w:t>
      </w:r>
    </w:p>
    <w:p w14:paraId="2C910994" w14:textId="77777777" w:rsidR="00BC461A" w:rsidRPr="00FC2245" w:rsidRDefault="00BC461A" w:rsidP="00BC461A">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Accepted as corrected.</w:t>
      </w:r>
    </w:p>
    <w:p w14:paraId="7147752B" w14:textId="77777777" w:rsidR="00BC461A" w:rsidRDefault="00BC461A" w:rsidP="0084450A">
      <w:pPr>
        <w:rPr>
          <w:rFonts w:asciiTheme="minorHAnsi" w:hAnsiTheme="minorHAnsi" w:cstheme="minorHAnsi"/>
          <w:b/>
          <w:color w:val="000000" w:themeColor="text1"/>
          <w:sz w:val="22"/>
          <w:szCs w:val="22"/>
        </w:rPr>
      </w:pPr>
    </w:p>
    <w:p w14:paraId="4558E51D" w14:textId="532944F6" w:rsidR="009A38CD" w:rsidRPr="00C3081E" w:rsidRDefault="00F265C2" w:rsidP="0084450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199A155B" w14:textId="148A399E" w:rsidR="0016515D" w:rsidRDefault="00BC461A"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Fall Faculty Senate Colloquium will be on Wednesday, October 24</w:t>
      </w:r>
      <w:r w:rsidRPr="00BC461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in the Library Auditorium.</w:t>
      </w:r>
    </w:p>
    <w:p w14:paraId="15D11880" w14:textId="3EC2DB92" w:rsidR="00BC461A" w:rsidRDefault="00BC461A"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Bill Keep emailed Amanda after the last senate meeting to clarify the president’s position on the college’s mission.</w:t>
      </w:r>
    </w:p>
    <w:p w14:paraId="546E4322" w14:textId="1EDE4D48" w:rsidR="00BC461A" w:rsidRDefault="00BC461A"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Amanda welcomed new senator Nonna Sorokina  to the Senate. </w:t>
      </w:r>
    </w:p>
    <w:p w14:paraId="736B9130" w14:textId="6DF679FE" w:rsidR="003D102D" w:rsidRDefault="003D102D" w:rsidP="003D102D">
      <w:pPr>
        <w:rPr>
          <w:rFonts w:asciiTheme="minorHAnsi" w:hAnsiTheme="minorHAnsi" w:cstheme="minorHAnsi"/>
          <w:color w:val="000000" w:themeColor="text1"/>
          <w:sz w:val="22"/>
          <w:szCs w:val="22"/>
        </w:rPr>
      </w:pPr>
    </w:p>
    <w:p w14:paraId="4C13A828" w14:textId="77777777" w:rsidR="00FC2245" w:rsidRPr="00FC2245" w:rsidRDefault="00FC2245" w:rsidP="00FC2245">
      <w:pPr>
        <w:rPr>
          <w:rFonts w:asciiTheme="minorHAnsi" w:hAnsiTheme="minorHAnsi" w:cstheme="minorHAnsi"/>
          <w:color w:val="000000" w:themeColor="text1"/>
          <w:sz w:val="22"/>
          <w:szCs w:val="22"/>
        </w:rPr>
      </w:pPr>
    </w:p>
    <w:p w14:paraId="47C5663D" w14:textId="19EFBEB8" w:rsidR="00537792" w:rsidRPr="00C3081E" w:rsidRDefault="00BC461A"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Reports</w:t>
      </w:r>
    </w:p>
    <w:p w14:paraId="4042FDBA" w14:textId="35FDF9D5" w:rsidR="0016515D" w:rsidRPr="000A0A8A" w:rsidRDefault="000A0A8A" w:rsidP="00165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Amanda briefly discussed the reports and said that many of the committees had just wrapped up a number of things. She asked them to briefly recap what had happened in their committees over the last year and talk about what will be happening over the next year.</w:t>
      </w:r>
    </w:p>
    <w:p w14:paraId="53A2F3B0" w14:textId="7056CE67" w:rsidR="000A0A8A" w:rsidRPr="000A0A8A" w:rsidRDefault="000A0A8A" w:rsidP="00FD115D">
      <w:pPr>
        <w:pStyle w:val="ListParagraph"/>
        <w:numPr>
          <w:ilvl w:val="0"/>
          <w:numId w:val="8"/>
        </w:numPr>
        <w:rPr>
          <w:rFonts w:asciiTheme="minorHAnsi" w:hAnsiTheme="minorHAnsi" w:cstheme="minorHAnsi"/>
          <w:sz w:val="22"/>
          <w:szCs w:val="22"/>
        </w:rPr>
      </w:pPr>
      <w:r w:rsidRPr="000A0A8A">
        <w:rPr>
          <w:rFonts w:asciiTheme="minorHAnsi" w:hAnsiTheme="minorHAnsi" w:cstheme="minorHAnsi"/>
          <w:sz w:val="22"/>
          <w:szCs w:val="22"/>
        </w:rPr>
        <w:t>CSCC</w:t>
      </w:r>
      <w:r>
        <w:rPr>
          <w:rFonts w:asciiTheme="minorHAnsi" w:hAnsiTheme="minorHAnsi" w:cstheme="minorHAnsi"/>
          <w:sz w:val="22"/>
          <w:szCs w:val="22"/>
        </w:rPr>
        <w:t xml:space="preserve"> – Margaret Martinetti, the outgoing chair of CSCC, kindly visited the Senate to give the report for CSCC, followed by some questions and discussion.</w:t>
      </w:r>
      <w:r w:rsidRPr="000A0A8A">
        <w:rPr>
          <w:rFonts w:asciiTheme="minorHAnsi" w:hAnsiTheme="minorHAnsi" w:cstheme="minorHAnsi"/>
          <w:b/>
          <w:sz w:val="22"/>
          <w:szCs w:val="22"/>
        </w:rPr>
        <w:t xml:space="preserve"> (Attachment 1)</w:t>
      </w:r>
    </w:p>
    <w:p w14:paraId="4AAFCBAA" w14:textId="7E712DE5" w:rsidR="006365E0" w:rsidRPr="000A0A8A" w:rsidRDefault="000A0A8A" w:rsidP="00FD1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 xml:space="preserve">CAP – Matt Hall gave the report for CAP, followed by some questions and discussion. </w:t>
      </w:r>
      <w:r w:rsidRPr="000A0A8A">
        <w:rPr>
          <w:rFonts w:asciiTheme="minorHAnsi" w:hAnsiTheme="minorHAnsi" w:cstheme="minorHAnsi"/>
          <w:b/>
          <w:sz w:val="22"/>
          <w:szCs w:val="22"/>
        </w:rPr>
        <w:t>(Attachment 2)</w:t>
      </w:r>
    </w:p>
    <w:p w14:paraId="461981FF" w14:textId="43BB47E4" w:rsidR="000A0A8A" w:rsidRPr="000A0A8A" w:rsidRDefault="000A0A8A" w:rsidP="00FD1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 xml:space="preserve">CFA – Joseph Baker gave the report for CFA, followed by some question and discussion. </w:t>
      </w:r>
      <w:r w:rsidRPr="000A0A8A">
        <w:rPr>
          <w:rFonts w:asciiTheme="minorHAnsi" w:hAnsiTheme="minorHAnsi" w:cstheme="minorHAnsi"/>
          <w:b/>
          <w:sz w:val="22"/>
          <w:szCs w:val="22"/>
        </w:rPr>
        <w:t>(Attachment 3)</w:t>
      </w:r>
    </w:p>
    <w:p w14:paraId="02C1CB66" w14:textId="523EBDBE" w:rsidR="000A0A8A" w:rsidRPr="000A0A8A" w:rsidRDefault="000A0A8A" w:rsidP="00FD1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 xml:space="preserve">CSPP – Matthew Bender gave the report for CSPP, followed by some questions and discussion. </w:t>
      </w:r>
      <w:r w:rsidRPr="00124AF5">
        <w:rPr>
          <w:rFonts w:asciiTheme="minorHAnsi" w:hAnsiTheme="minorHAnsi" w:cstheme="minorHAnsi"/>
          <w:b/>
          <w:sz w:val="22"/>
          <w:szCs w:val="22"/>
        </w:rPr>
        <w:t>(Attachment 4)</w:t>
      </w:r>
    </w:p>
    <w:p w14:paraId="473BDCC6" w14:textId="2E0E9A58" w:rsidR="000A0A8A" w:rsidRDefault="000A0A8A" w:rsidP="00FD1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 xml:space="preserve">Trustees – Dave Prensky gave the report for the Trustees, followed by some questions and discussion. </w:t>
      </w:r>
      <w:r w:rsidRPr="000A0A8A">
        <w:rPr>
          <w:rFonts w:asciiTheme="minorHAnsi" w:hAnsiTheme="minorHAnsi" w:cstheme="minorHAnsi"/>
          <w:b/>
          <w:sz w:val="22"/>
          <w:szCs w:val="22"/>
        </w:rPr>
        <w:t>(Attachment 5)</w:t>
      </w:r>
    </w:p>
    <w:p w14:paraId="0143E3D6" w14:textId="00960868" w:rsidR="000A0A8A" w:rsidRPr="000A0A8A" w:rsidRDefault="000A0A8A" w:rsidP="00FD115D">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AFT – John Krimmel gave the report for AFT.</w:t>
      </w:r>
      <w:r w:rsidRPr="000A0A8A">
        <w:rPr>
          <w:rFonts w:asciiTheme="minorHAnsi" w:hAnsiTheme="minorHAnsi" w:cstheme="minorHAnsi"/>
          <w:b/>
          <w:sz w:val="22"/>
          <w:szCs w:val="22"/>
        </w:rPr>
        <w:t xml:space="preserve"> </w:t>
      </w:r>
      <w:r w:rsidRPr="00EE342D">
        <w:rPr>
          <w:rFonts w:asciiTheme="minorHAnsi" w:hAnsiTheme="minorHAnsi" w:cstheme="minorHAnsi"/>
          <w:b/>
          <w:color w:val="FF0000"/>
          <w:sz w:val="22"/>
          <w:szCs w:val="22"/>
        </w:rPr>
        <w:t>(Attachment 6)</w:t>
      </w:r>
      <w:r w:rsidR="00EE342D" w:rsidRPr="00EE342D">
        <w:rPr>
          <w:rFonts w:asciiTheme="minorHAnsi" w:hAnsiTheme="minorHAnsi" w:cstheme="minorHAnsi"/>
          <w:b/>
          <w:color w:val="FF0000"/>
          <w:sz w:val="22"/>
          <w:szCs w:val="22"/>
        </w:rPr>
        <w:t xml:space="preserve"> MISSING</w:t>
      </w:r>
    </w:p>
    <w:p w14:paraId="57639A66" w14:textId="77777777" w:rsidR="007B5DA7" w:rsidRDefault="007B5DA7" w:rsidP="00FC2245">
      <w:pPr>
        <w:rPr>
          <w:rFonts w:asciiTheme="minorHAnsi" w:hAnsiTheme="minorHAnsi" w:cstheme="minorHAnsi"/>
          <w:b/>
          <w:color w:val="000000" w:themeColor="text1"/>
          <w:sz w:val="22"/>
          <w:szCs w:val="22"/>
        </w:rPr>
      </w:pPr>
    </w:p>
    <w:p w14:paraId="4691ED33" w14:textId="1DC3619F" w:rsidR="00320728" w:rsidRDefault="000B1503" w:rsidP="00FC2245">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Visit from David Muha, Associate Vice President for Communications, Marketing, and Brand Management</w:t>
      </w:r>
    </w:p>
    <w:p w14:paraId="24B82807" w14:textId="734A88CC" w:rsidR="00734C08" w:rsidRPr="000B1503" w:rsidRDefault="000B1503" w:rsidP="000B1503">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David gave an update on the promotion of the college’s identity (priority 3 from the strategic plan).</w:t>
      </w:r>
    </w:p>
    <w:p w14:paraId="0D6EDD2B" w14:textId="22182DD9" w:rsidR="000B1503" w:rsidRPr="000B1503" w:rsidRDefault="000B1503" w:rsidP="000B1503">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He gave a recap of what has been done thus far, and he talked about messaging and creative expression.</w:t>
      </w:r>
    </w:p>
    <w:p w14:paraId="7DAC33D8" w14:textId="30C29FF3" w:rsidR="000B1503" w:rsidRPr="000B1503" w:rsidRDefault="000B1503" w:rsidP="000B1503">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lastRenderedPageBreak/>
        <w:t>He is seeking additional feedback.</w:t>
      </w:r>
    </w:p>
    <w:p w14:paraId="357EF283" w14:textId="1734EEF8" w:rsidR="000B1503" w:rsidRPr="000B1503" w:rsidRDefault="000B1503" w:rsidP="000B1503">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w:t>
      </w:r>
    </w:p>
    <w:p w14:paraId="64C06E51" w14:textId="0AB61AE1" w:rsidR="000B1503" w:rsidRPr="00C334A9" w:rsidRDefault="000B1503" w:rsidP="000B1503">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Please email David with any additional comments.</w:t>
      </w:r>
    </w:p>
    <w:p w14:paraId="6AAFFA08" w14:textId="77777777" w:rsidR="002F6C84" w:rsidRDefault="002F6C84" w:rsidP="002F6C84">
      <w:pPr>
        <w:pStyle w:val="ListParagraph"/>
        <w:rPr>
          <w:rFonts w:asciiTheme="minorHAnsi" w:hAnsiTheme="minorHAnsi" w:cstheme="minorHAnsi"/>
          <w:color w:val="000000" w:themeColor="text1"/>
          <w:sz w:val="22"/>
          <w:szCs w:val="22"/>
        </w:rPr>
      </w:pPr>
    </w:p>
    <w:p w14:paraId="55250D33" w14:textId="69ECB2DE" w:rsidR="00012FF1" w:rsidRPr="00C3081E" w:rsidRDefault="00913A60" w:rsidP="00206A49">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 xml:space="preserve">Meeting adjourned at </w:t>
      </w:r>
      <w:r w:rsidR="00EC2839" w:rsidRPr="00C3081E">
        <w:rPr>
          <w:rFonts w:asciiTheme="minorHAnsi" w:hAnsiTheme="minorHAnsi" w:cstheme="minorHAnsi"/>
          <w:color w:val="000000" w:themeColor="text1"/>
          <w:sz w:val="22"/>
          <w:szCs w:val="22"/>
        </w:rPr>
        <w:t>1</w:t>
      </w:r>
      <w:r w:rsidR="004527C1">
        <w:rPr>
          <w:rFonts w:asciiTheme="minorHAnsi" w:hAnsiTheme="minorHAnsi" w:cstheme="minorHAnsi"/>
          <w:color w:val="000000" w:themeColor="text1"/>
          <w:sz w:val="22"/>
          <w:szCs w:val="22"/>
        </w:rPr>
        <w:t>:2</w:t>
      </w:r>
      <w:r w:rsidR="00734C08">
        <w:rPr>
          <w:rFonts w:asciiTheme="minorHAnsi" w:hAnsiTheme="minorHAnsi" w:cstheme="minorHAnsi"/>
          <w:color w:val="000000" w:themeColor="text1"/>
          <w:sz w:val="22"/>
          <w:szCs w:val="22"/>
        </w:rPr>
        <w:t>1</w:t>
      </w:r>
      <w:r w:rsidR="004527C1">
        <w:rPr>
          <w:rFonts w:asciiTheme="minorHAnsi" w:hAnsiTheme="minorHAnsi" w:cstheme="minorHAnsi"/>
          <w:color w:val="000000" w:themeColor="text1"/>
          <w:sz w:val="22"/>
          <w:szCs w:val="22"/>
        </w:rPr>
        <w:t xml:space="preserve"> pm</w:t>
      </w:r>
      <w:r w:rsidR="00EC4912" w:rsidRPr="00C3081E">
        <w:rPr>
          <w:rFonts w:asciiTheme="minorHAnsi" w:hAnsiTheme="minorHAnsi" w:cstheme="minorHAnsi"/>
          <w:color w:val="000000" w:themeColor="text1"/>
          <w:sz w:val="22"/>
          <w:szCs w:val="22"/>
        </w:rPr>
        <w:t>.</w:t>
      </w:r>
    </w:p>
    <w:p w14:paraId="09785292" w14:textId="77777777" w:rsidR="008C2ACD" w:rsidRPr="00C3081E" w:rsidRDefault="008C2ACD">
      <w:pPr>
        <w:rPr>
          <w:rFonts w:asciiTheme="minorHAnsi" w:hAnsiTheme="minorHAnsi" w:cstheme="minorHAnsi"/>
          <w:color w:val="000000" w:themeColor="text1"/>
          <w:sz w:val="22"/>
          <w:szCs w:val="22"/>
        </w:rPr>
      </w:pPr>
    </w:p>
    <w:p w14:paraId="091291FE" w14:textId="19415BC5" w:rsidR="00FB3BAB" w:rsidRDefault="00FB3BAB">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L</w:t>
      </w:r>
      <w:r w:rsidR="008C2ACD" w:rsidRPr="00C3081E">
        <w:rPr>
          <w:rFonts w:asciiTheme="minorHAnsi" w:hAnsiTheme="minorHAnsi" w:cstheme="minorHAnsi"/>
          <w:color w:val="000000" w:themeColor="text1"/>
          <w:sz w:val="22"/>
          <w:szCs w:val="22"/>
        </w:rPr>
        <w:t>aw</w:t>
      </w:r>
    </w:p>
    <w:p w14:paraId="7B6A52AE" w14:textId="38F2CD4E" w:rsidR="001C62FF" w:rsidRDefault="001C62F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55BAF8FC" w14:textId="05DC5C5D" w:rsidR="001C62FF" w:rsidRDefault="001C62FF">
      <w:pPr>
        <w:rPr>
          <w:rFonts w:asciiTheme="minorHAnsi" w:hAnsiTheme="minorHAnsi" w:cstheme="minorHAnsi"/>
          <w:b/>
          <w:color w:val="000000" w:themeColor="text1"/>
          <w:sz w:val="22"/>
          <w:szCs w:val="22"/>
        </w:rPr>
      </w:pPr>
      <w:r w:rsidRPr="009D207D">
        <w:rPr>
          <w:rFonts w:asciiTheme="minorHAnsi" w:hAnsiTheme="minorHAnsi" w:cstheme="minorHAnsi"/>
          <w:b/>
          <w:color w:val="000000" w:themeColor="text1"/>
          <w:sz w:val="22"/>
          <w:szCs w:val="22"/>
        </w:rPr>
        <w:lastRenderedPageBreak/>
        <w:t>Attachment 1</w:t>
      </w:r>
    </w:p>
    <w:p w14:paraId="71D014BA" w14:textId="56B82592" w:rsidR="00952208" w:rsidRDefault="00952208">
      <w:pPr>
        <w:rPr>
          <w:rFonts w:asciiTheme="minorHAnsi" w:hAnsiTheme="minorHAnsi" w:cstheme="minorHAnsi"/>
          <w:b/>
          <w:color w:val="000000" w:themeColor="text1"/>
          <w:sz w:val="22"/>
          <w:szCs w:val="22"/>
        </w:rPr>
      </w:pPr>
    </w:p>
    <w:p w14:paraId="26A1697B" w14:textId="77777777" w:rsidR="00952208" w:rsidRPr="00952208" w:rsidRDefault="00952208" w:rsidP="00952208">
      <w:r w:rsidRPr="00952208">
        <w:t>CSCC Report</w:t>
      </w:r>
    </w:p>
    <w:p w14:paraId="19585B2B" w14:textId="77777777" w:rsidR="00952208" w:rsidRPr="00952208" w:rsidRDefault="00952208" w:rsidP="00952208"/>
    <w:p w14:paraId="6DAE3F09" w14:textId="77777777" w:rsidR="00952208" w:rsidRPr="00952208" w:rsidRDefault="00952208" w:rsidP="00952208">
      <w:r w:rsidRPr="00952208">
        <w:rPr>
          <w:u w:val="single"/>
        </w:rPr>
        <w:t>End of 2017-2018 year, wrapped up the following policies/recommendations:</w:t>
      </w:r>
    </w:p>
    <w:p w14:paraId="50B521DF" w14:textId="77777777" w:rsidR="00952208" w:rsidRPr="00952208" w:rsidRDefault="00952208" w:rsidP="00952208"/>
    <w:p w14:paraId="4FE14D8A" w14:textId="77777777" w:rsidR="00952208" w:rsidRPr="00952208" w:rsidRDefault="00952208" w:rsidP="00952208">
      <w:r w:rsidRPr="00952208">
        <w:t>Posting Policy</w:t>
      </w:r>
    </w:p>
    <w:p w14:paraId="116885B2" w14:textId="77777777" w:rsidR="00952208" w:rsidRPr="00952208" w:rsidRDefault="00952208" w:rsidP="00952208">
      <w:r w:rsidRPr="00952208">
        <w:t>Service and Emotional Support Animals Policy</w:t>
      </w:r>
    </w:p>
    <w:p w14:paraId="71DDB9FB" w14:textId="77777777" w:rsidR="00952208" w:rsidRPr="00952208" w:rsidRDefault="00952208" w:rsidP="00952208">
      <w:r w:rsidRPr="00952208">
        <w:t xml:space="preserve">Reviews of </w:t>
      </w:r>
    </w:p>
    <w:p w14:paraId="6234B47D" w14:textId="77777777" w:rsidR="00952208" w:rsidRPr="00952208" w:rsidRDefault="00952208" w:rsidP="00952208">
      <w:r w:rsidRPr="00952208">
        <w:t>- Involuntary Health or Safety Withdrawal Policy</w:t>
      </w:r>
    </w:p>
    <w:p w14:paraId="1AFD053E" w14:textId="77777777" w:rsidR="00952208" w:rsidRPr="00952208" w:rsidRDefault="00952208" w:rsidP="00952208">
      <w:r w:rsidRPr="00952208">
        <w:t>- Title IX</w:t>
      </w:r>
    </w:p>
    <w:p w14:paraId="77BEC93A" w14:textId="77777777" w:rsidR="00952208" w:rsidRPr="00952208" w:rsidRDefault="00952208" w:rsidP="00952208">
      <w:r w:rsidRPr="00952208">
        <w:t>- Student Conduct Code</w:t>
      </w:r>
    </w:p>
    <w:p w14:paraId="6D3AAEA1" w14:textId="77777777" w:rsidR="00952208" w:rsidRPr="00952208" w:rsidRDefault="00952208" w:rsidP="00952208">
      <w:r w:rsidRPr="00952208">
        <w:t>Proposed Tobacco Free Campus</w:t>
      </w:r>
    </w:p>
    <w:p w14:paraId="7F4A3A5D" w14:textId="77777777" w:rsidR="00952208" w:rsidRPr="00952208" w:rsidRDefault="00952208" w:rsidP="00952208">
      <w:r w:rsidRPr="00952208">
        <w:t>Student Travel</w:t>
      </w:r>
    </w:p>
    <w:p w14:paraId="5DAE06EE" w14:textId="77777777" w:rsidR="00952208" w:rsidRPr="00952208" w:rsidRDefault="00952208" w:rsidP="00952208"/>
    <w:p w14:paraId="784CD01E" w14:textId="77777777" w:rsidR="00952208" w:rsidRPr="00952208" w:rsidRDefault="00952208" w:rsidP="00952208">
      <w:r w:rsidRPr="00952208">
        <w:rPr>
          <w:u w:val="single"/>
        </w:rPr>
        <w:t>At our meeting on 9/26:</w:t>
      </w:r>
    </w:p>
    <w:p w14:paraId="35D9122C" w14:textId="77777777" w:rsidR="00952208" w:rsidRPr="00952208" w:rsidRDefault="00952208" w:rsidP="00952208"/>
    <w:p w14:paraId="639B04D0" w14:textId="77777777" w:rsidR="00952208" w:rsidRPr="00952208" w:rsidRDefault="00952208" w:rsidP="00952208">
      <w:r w:rsidRPr="00952208">
        <w:t>Reviewed data from Pets on Campus survey and reached agreement for final recommendation (no mandate at this time)</w:t>
      </w:r>
    </w:p>
    <w:p w14:paraId="4D148FCE" w14:textId="77777777" w:rsidR="00952208" w:rsidRPr="00952208" w:rsidRDefault="00952208" w:rsidP="00952208">
      <w:r w:rsidRPr="00952208">
        <w:t>Began extensive discussion of draft Social Media Policy from Office of Advancement</w:t>
      </w:r>
    </w:p>
    <w:p w14:paraId="28DDAF6C" w14:textId="77777777" w:rsidR="00952208" w:rsidRPr="00952208" w:rsidRDefault="00952208" w:rsidP="00952208">
      <w:r w:rsidRPr="00952208">
        <w:t>Noted forthcoming charge on Student Organization Fundraising</w:t>
      </w:r>
    </w:p>
    <w:p w14:paraId="5B9F970D" w14:textId="77777777" w:rsidR="00952208" w:rsidRPr="00952208" w:rsidRDefault="00952208" w:rsidP="00952208"/>
    <w:p w14:paraId="1472BF3E" w14:textId="77777777" w:rsidR="00952208" w:rsidRPr="00952208" w:rsidRDefault="00952208" w:rsidP="00952208"/>
    <w:p w14:paraId="111F681F" w14:textId="77777777" w:rsidR="00952208" w:rsidRPr="00952208" w:rsidRDefault="00952208" w:rsidP="00952208"/>
    <w:p w14:paraId="7CEA2262" w14:textId="77777777" w:rsidR="00952208" w:rsidRPr="00952208" w:rsidRDefault="00952208" w:rsidP="00952208">
      <w:r w:rsidRPr="00952208">
        <w:t>Margaret P. Martinetti, Ph.D.</w:t>
      </w:r>
      <w:r w:rsidRPr="00952208">
        <w:br/>
        <w:t>Associate Professor</w:t>
      </w:r>
    </w:p>
    <w:p w14:paraId="71863192" w14:textId="097A2789" w:rsidR="00952208" w:rsidRDefault="0095220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306C72AA" w14:textId="77777777" w:rsidR="00952208" w:rsidRPr="00952208" w:rsidRDefault="00952208" w:rsidP="00952208">
      <w:pPr>
        <w:rPr>
          <w:b/>
        </w:rPr>
      </w:pPr>
      <w:r w:rsidRPr="00952208">
        <w:rPr>
          <w:b/>
        </w:rPr>
        <w:lastRenderedPageBreak/>
        <w:t>Attachment 2</w:t>
      </w:r>
    </w:p>
    <w:p w14:paraId="4A0DBB23" w14:textId="77777777" w:rsidR="00952208" w:rsidRDefault="00952208" w:rsidP="00952208"/>
    <w:p w14:paraId="3AF33340" w14:textId="4B77B2A8" w:rsidR="00952208" w:rsidRPr="00952208" w:rsidRDefault="00952208" w:rsidP="00952208">
      <w:r w:rsidRPr="00952208">
        <w:t>CAP Report</w:t>
      </w:r>
    </w:p>
    <w:p w14:paraId="1F01FD69" w14:textId="77777777" w:rsidR="00952208" w:rsidRPr="00952208" w:rsidRDefault="00952208" w:rsidP="00952208"/>
    <w:p w14:paraId="2A6372D9" w14:textId="77777777" w:rsidR="00952208" w:rsidRPr="00952208" w:rsidRDefault="00952208" w:rsidP="00952208">
      <w:pPr>
        <w:numPr>
          <w:ilvl w:val="0"/>
          <w:numId w:val="9"/>
        </w:numPr>
        <w:spacing w:before="100" w:beforeAutospacing="1" w:after="100" w:afterAutospacing="1" w:line="276" w:lineRule="auto"/>
      </w:pPr>
      <w:r w:rsidRPr="00952208">
        <w:t>Some highlights of CAP’s 2017-2018 work</w:t>
      </w:r>
    </w:p>
    <w:p w14:paraId="4439B02B" w14:textId="77777777" w:rsidR="00952208" w:rsidRPr="00952208" w:rsidRDefault="00952208" w:rsidP="00952208">
      <w:pPr>
        <w:numPr>
          <w:ilvl w:val="1"/>
          <w:numId w:val="9"/>
        </w:numPr>
        <w:spacing w:before="100" w:beforeAutospacing="1" w:after="100" w:afterAutospacing="1" w:line="276" w:lineRule="auto"/>
      </w:pPr>
      <w:r w:rsidRPr="00952208">
        <w:t>Approved 5 proposed programs</w:t>
      </w:r>
    </w:p>
    <w:p w14:paraId="74284A71" w14:textId="77777777" w:rsidR="00952208" w:rsidRPr="00952208" w:rsidRDefault="00952208" w:rsidP="00952208">
      <w:pPr>
        <w:numPr>
          <w:ilvl w:val="1"/>
          <w:numId w:val="9"/>
        </w:numPr>
        <w:spacing w:before="100" w:beforeAutospacing="1" w:after="100" w:afterAutospacing="1" w:line="276" w:lineRule="auto"/>
      </w:pPr>
      <w:r w:rsidRPr="00952208">
        <w:t>Created 2 new College policies</w:t>
      </w:r>
    </w:p>
    <w:p w14:paraId="48BCD5AC" w14:textId="77777777" w:rsidR="00952208" w:rsidRPr="00952208" w:rsidRDefault="00952208" w:rsidP="00952208">
      <w:pPr>
        <w:numPr>
          <w:ilvl w:val="2"/>
          <w:numId w:val="9"/>
        </w:numPr>
        <w:spacing w:before="100" w:beforeAutospacing="1" w:after="100" w:afterAutospacing="1" w:line="276" w:lineRule="auto"/>
      </w:pPr>
      <w:r w:rsidRPr="00952208">
        <w:t>Learning Assistants</w:t>
      </w:r>
    </w:p>
    <w:p w14:paraId="0F5E14CF" w14:textId="77777777" w:rsidR="00952208" w:rsidRPr="00952208" w:rsidRDefault="00952208" w:rsidP="00952208">
      <w:pPr>
        <w:numPr>
          <w:ilvl w:val="2"/>
          <w:numId w:val="9"/>
        </w:numPr>
        <w:spacing w:before="100" w:beforeAutospacing="1" w:after="100" w:afterAutospacing="1" w:line="276" w:lineRule="auto"/>
      </w:pPr>
      <w:r w:rsidRPr="00952208">
        <w:t>Development and Approval of Blended/Online Courses</w:t>
      </w:r>
    </w:p>
    <w:p w14:paraId="2750FD34" w14:textId="77777777" w:rsidR="00952208" w:rsidRPr="00952208" w:rsidRDefault="00952208" w:rsidP="00952208">
      <w:pPr>
        <w:numPr>
          <w:ilvl w:val="1"/>
          <w:numId w:val="9"/>
        </w:numPr>
        <w:spacing w:before="100" w:beforeAutospacing="1" w:after="100" w:afterAutospacing="1" w:line="276" w:lineRule="auto"/>
      </w:pPr>
      <w:r w:rsidRPr="00952208">
        <w:t>Revised 6 existing college policies</w:t>
      </w:r>
    </w:p>
    <w:p w14:paraId="690E699D" w14:textId="77777777" w:rsidR="00952208" w:rsidRPr="00952208" w:rsidRDefault="00952208" w:rsidP="00952208">
      <w:pPr>
        <w:numPr>
          <w:ilvl w:val="2"/>
          <w:numId w:val="9"/>
        </w:numPr>
        <w:spacing w:before="100" w:beforeAutospacing="1" w:after="100" w:afterAutospacing="1" w:line="276" w:lineRule="auto"/>
      </w:pPr>
      <w:r w:rsidRPr="00952208">
        <w:t>Independent Study (in draft)</w:t>
      </w:r>
    </w:p>
    <w:p w14:paraId="68F68EF0" w14:textId="77777777" w:rsidR="00952208" w:rsidRPr="00952208" w:rsidRDefault="00952208" w:rsidP="00952208">
      <w:pPr>
        <w:numPr>
          <w:ilvl w:val="2"/>
          <w:numId w:val="9"/>
        </w:numPr>
        <w:spacing w:before="100" w:beforeAutospacing="1" w:after="100" w:afterAutospacing="1" w:line="276" w:lineRule="auto"/>
      </w:pPr>
      <w:r w:rsidRPr="00952208">
        <w:t>Residence requirements</w:t>
      </w:r>
    </w:p>
    <w:p w14:paraId="55D68466" w14:textId="77777777" w:rsidR="00952208" w:rsidRPr="00952208" w:rsidRDefault="00952208" w:rsidP="00952208">
      <w:pPr>
        <w:numPr>
          <w:ilvl w:val="2"/>
          <w:numId w:val="9"/>
        </w:numPr>
        <w:spacing w:before="100" w:beforeAutospacing="1" w:after="100" w:afterAutospacing="1" w:line="276" w:lineRule="auto"/>
      </w:pPr>
      <w:r w:rsidRPr="00952208">
        <w:t>program approval</w:t>
      </w:r>
    </w:p>
    <w:p w14:paraId="21A21685" w14:textId="77777777" w:rsidR="00952208" w:rsidRPr="00952208" w:rsidRDefault="00952208" w:rsidP="00952208">
      <w:pPr>
        <w:numPr>
          <w:ilvl w:val="2"/>
          <w:numId w:val="9"/>
        </w:numPr>
        <w:spacing w:before="100" w:beforeAutospacing="1" w:after="100" w:afterAutospacing="1" w:line="276" w:lineRule="auto"/>
      </w:pPr>
      <w:r w:rsidRPr="00952208">
        <w:t>types of majors and minors defined</w:t>
      </w:r>
    </w:p>
    <w:p w14:paraId="6246C182" w14:textId="77777777" w:rsidR="00952208" w:rsidRPr="00952208" w:rsidRDefault="00952208" w:rsidP="00952208">
      <w:pPr>
        <w:numPr>
          <w:ilvl w:val="2"/>
          <w:numId w:val="9"/>
        </w:numPr>
        <w:spacing w:before="100" w:beforeAutospacing="1" w:after="100" w:afterAutospacing="1" w:line="276" w:lineRule="auto"/>
      </w:pPr>
      <w:r w:rsidRPr="00952208">
        <w:t>undergraduates enrolling in and double-counting graduate courses</w:t>
      </w:r>
    </w:p>
    <w:p w14:paraId="4F7A8638" w14:textId="77777777" w:rsidR="00952208" w:rsidRPr="00952208" w:rsidRDefault="00952208" w:rsidP="00952208">
      <w:pPr>
        <w:numPr>
          <w:ilvl w:val="2"/>
          <w:numId w:val="9"/>
        </w:numPr>
        <w:spacing w:before="100" w:beforeAutospacing="1" w:after="100" w:afterAutospacing="1" w:line="276" w:lineRule="auto"/>
      </w:pPr>
      <w:r w:rsidRPr="00952208">
        <w:t>departmental honors </w:t>
      </w:r>
    </w:p>
    <w:p w14:paraId="2A7C0510" w14:textId="77777777" w:rsidR="00952208" w:rsidRPr="00952208" w:rsidRDefault="00952208" w:rsidP="00952208">
      <w:pPr>
        <w:numPr>
          <w:ilvl w:val="0"/>
          <w:numId w:val="9"/>
        </w:numPr>
        <w:spacing w:before="100" w:beforeAutospacing="1" w:after="100" w:afterAutospacing="1" w:line="276" w:lineRule="auto"/>
      </w:pPr>
      <w:r w:rsidRPr="00952208">
        <w:t>2018-2019</w:t>
      </w:r>
    </w:p>
    <w:p w14:paraId="72DAEDCF" w14:textId="77777777" w:rsidR="00952208" w:rsidRPr="00952208" w:rsidRDefault="00952208" w:rsidP="00952208">
      <w:pPr>
        <w:numPr>
          <w:ilvl w:val="1"/>
          <w:numId w:val="9"/>
        </w:numPr>
        <w:spacing w:before="100" w:beforeAutospacing="1" w:after="100" w:afterAutospacing="1" w:line="276" w:lineRule="auto"/>
      </w:pPr>
      <w:r w:rsidRPr="00952208">
        <w:t>Send Recommendation for Independent Study Policy to steering</w:t>
      </w:r>
    </w:p>
    <w:p w14:paraId="53E2047A" w14:textId="77777777" w:rsidR="00952208" w:rsidRPr="00952208" w:rsidRDefault="00952208" w:rsidP="00952208">
      <w:pPr>
        <w:numPr>
          <w:ilvl w:val="1"/>
          <w:numId w:val="9"/>
        </w:numPr>
        <w:spacing w:before="100" w:beforeAutospacing="1" w:after="100" w:afterAutospacing="1" w:line="276" w:lineRule="auto"/>
      </w:pPr>
      <w:r w:rsidRPr="00952208">
        <w:t>Moving to gather testimony on revised course approval process policy</w:t>
      </w:r>
    </w:p>
    <w:p w14:paraId="20D293EA" w14:textId="77777777" w:rsidR="00952208" w:rsidRPr="00952208" w:rsidRDefault="00952208" w:rsidP="00952208">
      <w:pPr>
        <w:numPr>
          <w:ilvl w:val="1"/>
          <w:numId w:val="9"/>
        </w:numPr>
        <w:spacing w:before="100" w:beforeAutospacing="1" w:after="100" w:afterAutospacing="1" w:line="276" w:lineRule="auto"/>
      </w:pPr>
      <w:r w:rsidRPr="00952208">
        <w:t>2 new charges to be started soon:</w:t>
      </w:r>
    </w:p>
    <w:p w14:paraId="49813872" w14:textId="77777777" w:rsidR="00952208" w:rsidRPr="00952208" w:rsidRDefault="00952208" w:rsidP="00952208">
      <w:pPr>
        <w:numPr>
          <w:ilvl w:val="2"/>
          <w:numId w:val="9"/>
        </w:numPr>
        <w:spacing w:before="100" w:beforeAutospacing="1" w:after="100" w:afterAutospacing="1" w:line="276" w:lineRule="auto"/>
      </w:pPr>
      <w:r w:rsidRPr="00952208">
        <w:t>5 year review of mid semester evaluations policy</w:t>
      </w:r>
    </w:p>
    <w:p w14:paraId="7D5F4F58" w14:textId="77777777" w:rsidR="00952208" w:rsidRPr="00952208" w:rsidRDefault="00952208" w:rsidP="00952208">
      <w:pPr>
        <w:numPr>
          <w:ilvl w:val="2"/>
          <w:numId w:val="9"/>
        </w:numPr>
        <w:spacing w:before="100" w:beforeAutospacing="1" w:after="100" w:afterAutospacing="1" w:line="276" w:lineRule="auto"/>
      </w:pPr>
      <w:r w:rsidRPr="00952208">
        <w:t>5 year review of readmission-conditional policy</w:t>
      </w:r>
    </w:p>
    <w:p w14:paraId="4C73CC51" w14:textId="77777777" w:rsidR="00952208" w:rsidRPr="00952208" w:rsidRDefault="00952208" w:rsidP="00952208">
      <w:pPr>
        <w:spacing w:after="200" w:line="276" w:lineRule="auto"/>
        <w:rPr>
          <w:rFonts w:ascii="Calibri" w:eastAsia="Calibri" w:hAnsi="Calibri"/>
          <w:sz w:val="22"/>
          <w:szCs w:val="22"/>
        </w:rPr>
      </w:pPr>
    </w:p>
    <w:p w14:paraId="2E4B5B28" w14:textId="77777777" w:rsidR="00952208" w:rsidRPr="009D207D" w:rsidRDefault="00952208">
      <w:pPr>
        <w:rPr>
          <w:rFonts w:asciiTheme="minorHAnsi" w:hAnsiTheme="minorHAnsi" w:cstheme="minorHAnsi"/>
          <w:b/>
          <w:color w:val="000000" w:themeColor="text1"/>
          <w:sz w:val="22"/>
          <w:szCs w:val="22"/>
        </w:rPr>
      </w:pPr>
    </w:p>
    <w:p w14:paraId="2758C5DB" w14:textId="0BD0FAF8" w:rsidR="00952208" w:rsidRDefault="0095220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6B38B9FB" w14:textId="5B870F99" w:rsidR="00223306" w:rsidRDefault="00952208" w:rsidP="0016515D">
      <w:pPr>
        <w:rPr>
          <w:rFonts w:asciiTheme="minorHAnsi" w:hAnsiTheme="minorHAnsi" w:cstheme="minorHAnsi"/>
          <w:b/>
          <w:color w:val="000000" w:themeColor="text1"/>
          <w:sz w:val="22"/>
          <w:szCs w:val="22"/>
        </w:rPr>
      </w:pPr>
      <w:r w:rsidRPr="00952208">
        <w:rPr>
          <w:rFonts w:asciiTheme="minorHAnsi" w:hAnsiTheme="minorHAnsi" w:cstheme="minorHAnsi"/>
          <w:b/>
          <w:color w:val="000000" w:themeColor="text1"/>
          <w:sz w:val="22"/>
          <w:szCs w:val="22"/>
        </w:rPr>
        <w:lastRenderedPageBreak/>
        <w:t>Attachment 3</w:t>
      </w:r>
    </w:p>
    <w:p w14:paraId="676E3D1E" w14:textId="0B2B8E41" w:rsidR="00952208" w:rsidRDefault="00952208" w:rsidP="0016515D">
      <w:pPr>
        <w:rPr>
          <w:rFonts w:asciiTheme="minorHAnsi" w:hAnsiTheme="minorHAnsi" w:cstheme="minorHAnsi"/>
          <w:b/>
          <w:color w:val="000000" w:themeColor="text1"/>
          <w:sz w:val="22"/>
          <w:szCs w:val="22"/>
        </w:rPr>
      </w:pPr>
    </w:p>
    <w:p w14:paraId="1F8D7F15" w14:textId="77777777" w:rsidR="00952208" w:rsidRPr="00952208" w:rsidRDefault="00952208" w:rsidP="00952208">
      <w:pPr>
        <w:jc w:val="center"/>
        <w:rPr>
          <w:rFonts w:ascii="Calibri" w:eastAsia="Calibri" w:hAnsi="Calibri"/>
          <w:b/>
        </w:rPr>
      </w:pPr>
      <w:r w:rsidRPr="00952208">
        <w:rPr>
          <w:rFonts w:ascii="Calibri" w:eastAsia="Calibri" w:hAnsi="Calibri"/>
          <w:b/>
        </w:rPr>
        <w:t>CFA Committee Report</w:t>
      </w:r>
    </w:p>
    <w:p w14:paraId="125104F3" w14:textId="77777777" w:rsidR="00952208" w:rsidRPr="00952208" w:rsidRDefault="00952208" w:rsidP="00952208">
      <w:pPr>
        <w:jc w:val="center"/>
        <w:rPr>
          <w:rFonts w:ascii="Calibri" w:eastAsia="Calibri" w:hAnsi="Calibri"/>
          <w:b/>
        </w:rPr>
      </w:pPr>
    </w:p>
    <w:p w14:paraId="49379A38" w14:textId="77777777" w:rsidR="00952208" w:rsidRPr="00952208" w:rsidRDefault="00952208" w:rsidP="00952208">
      <w:pPr>
        <w:jc w:val="center"/>
        <w:rPr>
          <w:rFonts w:ascii="Calibri" w:eastAsia="Calibri" w:hAnsi="Calibri"/>
        </w:rPr>
      </w:pPr>
      <w:r w:rsidRPr="00952208">
        <w:rPr>
          <w:rFonts w:ascii="Calibri" w:eastAsia="Calibri" w:hAnsi="Calibri"/>
        </w:rPr>
        <w:t>10/3/2018</w:t>
      </w:r>
    </w:p>
    <w:p w14:paraId="75243C2B" w14:textId="77777777" w:rsidR="00952208" w:rsidRPr="00952208" w:rsidRDefault="00952208" w:rsidP="00952208">
      <w:pPr>
        <w:jc w:val="center"/>
        <w:rPr>
          <w:rFonts w:ascii="Calibri" w:eastAsia="Calibri" w:hAnsi="Calibri"/>
          <w:b/>
        </w:rPr>
      </w:pPr>
    </w:p>
    <w:p w14:paraId="0A25380F" w14:textId="77777777" w:rsidR="00952208" w:rsidRPr="00952208" w:rsidRDefault="00952208" w:rsidP="00952208">
      <w:pPr>
        <w:jc w:val="center"/>
        <w:rPr>
          <w:rFonts w:ascii="Calibri" w:eastAsia="Calibri" w:hAnsi="Calibri"/>
        </w:rPr>
      </w:pPr>
      <w:r w:rsidRPr="00952208">
        <w:rPr>
          <w:rFonts w:ascii="Calibri" w:eastAsia="Calibri" w:hAnsi="Calibri"/>
        </w:rPr>
        <w:t>Joseph Baker</w:t>
      </w:r>
    </w:p>
    <w:p w14:paraId="50E4436E" w14:textId="77777777" w:rsidR="00952208" w:rsidRPr="00952208" w:rsidRDefault="00952208" w:rsidP="00952208">
      <w:pPr>
        <w:jc w:val="center"/>
        <w:rPr>
          <w:rFonts w:ascii="Calibri" w:eastAsia="Calibri" w:hAnsi="Calibri"/>
        </w:rPr>
      </w:pPr>
    </w:p>
    <w:p w14:paraId="5FFBC4B3" w14:textId="77777777" w:rsidR="00952208" w:rsidRPr="00952208" w:rsidRDefault="00952208" w:rsidP="00952208">
      <w:pPr>
        <w:rPr>
          <w:rFonts w:ascii="Calibri" w:eastAsia="Calibri" w:hAnsi="Calibri"/>
        </w:rPr>
      </w:pPr>
      <w:r w:rsidRPr="00952208">
        <w:rPr>
          <w:rFonts w:ascii="Calibri" w:eastAsia="Calibri" w:hAnsi="Calibri"/>
        </w:rPr>
        <w:t>During the 2017-2018 year, CFA worked on the following tasks:</w:t>
      </w:r>
    </w:p>
    <w:p w14:paraId="58B5FCE3" w14:textId="77777777" w:rsidR="00952208" w:rsidRPr="00952208" w:rsidRDefault="00952208" w:rsidP="00952208">
      <w:pPr>
        <w:rPr>
          <w:rFonts w:ascii="Calibri" w:eastAsia="Calibri" w:hAnsi="Calibri"/>
        </w:rPr>
      </w:pPr>
    </w:p>
    <w:p w14:paraId="58B385F4"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Reviewed the policy on Emeritus status for faculty and staff (final recommendation 4/14/18)</w:t>
      </w:r>
    </w:p>
    <w:p w14:paraId="7A26B449"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Reviewed the policy on joint appointments (final recommendation 4/25/18)</w:t>
      </w:r>
    </w:p>
    <w:p w14:paraId="39DF3BC5"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Discussed clarification of the term dates for members of the PRC (final recommendation 4/25/18)</w:t>
      </w:r>
    </w:p>
    <w:p w14:paraId="4404DA18"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Discussed the external review process for faculty promotions (final recommendation May 2018, approved by previous Provost Jackie Taylor)</w:t>
      </w:r>
    </w:p>
    <w:p w14:paraId="092FA948"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Reviewed and approved the Sabbatical RFP (3/28/18)</w:t>
      </w:r>
    </w:p>
    <w:p w14:paraId="047DEB7A" w14:textId="77777777" w:rsidR="00952208" w:rsidRPr="00952208" w:rsidRDefault="00952208" w:rsidP="00952208">
      <w:pPr>
        <w:numPr>
          <w:ilvl w:val="0"/>
          <w:numId w:val="10"/>
        </w:numPr>
        <w:contextualSpacing/>
        <w:rPr>
          <w:rFonts w:ascii="Calibri" w:eastAsia="Calibri" w:hAnsi="Calibri"/>
        </w:rPr>
      </w:pPr>
      <w:r w:rsidRPr="00952208">
        <w:rPr>
          <w:rFonts w:ascii="Calibri" w:eastAsia="Calibri" w:hAnsi="Calibri"/>
        </w:rPr>
        <w:t>Received and reviewed the following Disciplinary Standards:</w:t>
      </w:r>
    </w:p>
    <w:p w14:paraId="6DBF6343" w14:textId="77777777" w:rsidR="00952208" w:rsidRPr="00952208" w:rsidRDefault="00952208" w:rsidP="00952208">
      <w:pPr>
        <w:numPr>
          <w:ilvl w:val="1"/>
          <w:numId w:val="10"/>
        </w:numPr>
        <w:contextualSpacing/>
        <w:rPr>
          <w:rFonts w:ascii="Calibri" w:eastAsia="Calibri" w:hAnsi="Calibri"/>
        </w:rPr>
      </w:pPr>
      <w:r w:rsidRPr="00952208">
        <w:rPr>
          <w:rFonts w:ascii="Calibri" w:eastAsia="Calibri" w:hAnsi="Calibri"/>
        </w:rPr>
        <w:t>Psychology (approved Fall 2017)</w:t>
      </w:r>
    </w:p>
    <w:p w14:paraId="624FE72A" w14:textId="77777777" w:rsidR="00952208" w:rsidRPr="00952208" w:rsidRDefault="00952208" w:rsidP="00952208">
      <w:pPr>
        <w:numPr>
          <w:ilvl w:val="1"/>
          <w:numId w:val="10"/>
        </w:numPr>
        <w:contextualSpacing/>
        <w:rPr>
          <w:rFonts w:ascii="Calibri" w:eastAsia="Calibri" w:hAnsi="Calibri"/>
        </w:rPr>
      </w:pPr>
      <w:r w:rsidRPr="00952208">
        <w:rPr>
          <w:rFonts w:ascii="Calibri" w:eastAsia="Calibri" w:hAnsi="Calibri"/>
        </w:rPr>
        <w:t>Mechanical Engineering (approved 4/25/18)</w:t>
      </w:r>
    </w:p>
    <w:p w14:paraId="2E6430C4" w14:textId="77777777" w:rsidR="00952208" w:rsidRPr="00952208" w:rsidRDefault="00952208" w:rsidP="00952208">
      <w:pPr>
        <w:numPr>
          <w:ilvl w:val="1"/>
          <w:numId w:val="10"/>
        </w:numPr>
        <w:contextualSpacing/>
        <w:rPr>
          <w:rFonts w:ascii="Calibri" w:eastAsia="Calibri" w:hAnsi="Calibri"/>
        </w:rPr>
      </w:pPr>
      <w:r w:rsidRPr="00952208">
        <w:rPr>
          <w:rFonts w:ascii="Calibri" w:eastAsia="Calibri" w:hAnsi="Calibri"/>
        </w:rPr>
        <w:t>Public Health (minor revisions requested 4/25/18)</w:t>
      </w:r>
    </w:p>
    <w:p w14:paraId="54AFA85E" w14:textId="77777777" w:rsidR="00952208" w:rsidRPr="00952208" w:rsidRDefault="00952208" w:rsidP="00952208">
      <w:pPr>
        <w:numPr>
          <w:ilvl w:val="1"/>
          <w:numId w:val="10"/>
        </w:numPr>
        <w:contextualSpacing/>
        <w:rPr>
          <w:rFonts w:ascii="Calibri" w:eastAsia="Calibri" w:hAnsi="Calibri"/>
        </w:rPr>
      </w:pPr>
      <w:r w:rsidRPr="00952208">
        <w:rPr>
          <w:rFonts w:ascii="Calibri" w:eastAsia="Calibri" w:hAnsi="Calibri"/>
        </w:rPr>
        <w:t>Nursing (received in April 2018, and recently discussed at September 2018 meeting, asked for additional information from Nursing)</w:t>
      </w:r>
    </w:p>
    <w:p w14:paraId="71DAFDD4" w14:textId="77777777" w:rsidR="00952208" w:rsidRPr="00952208" w:rsidRDefault="00952208" w:rsidP="00952208">
      <w:pPr>
        <w:rPr>
          <w:rFonts w:ascii="Calibri" w:eastAsia="Calibri" w:hAnsi="Calibri"/>
        </w:rPr>
      </w:pPr>
    </w:p>
    <w:p w14:paraId="7948AC7E" w14:textId="77777777" w:rsidR="00952208" w:rsidRPr="00952208" w:rsidRDefault="00952208" w:rsidP="00952208">
      <w:pPr>
        <w:rPr>
          <w:rFonts w:ascii="Calibri" w:eastAsia="Calibri" w:hAnsi="Calibri"/>
        </w:rPr>
      </w:pPr>
      <w:r w:rsidRPr="00952208">
        <w:rPr>
          <w:rFonts w:ascii="Calibri" w:eastAsia="Calibri" w:hAnsi="Calibri"/>
        </w:rPr>
        <w:t>Just recently CFA received several charges from Steering which will include:</w:t>
      </w:r>
    </w:p>
    <w:p w14:paraId="740E4EFD" w14:textId="77777777" w:rsidR="00952208" w:rsidRPr="00952208" w:rsidRDefault="00952208" w:rsidP="00952208">
      <w:pPr>
        <w:numPr>
          <w:ilvl w:val="0"/>
          <w:numId w:val="11"/>
        </w:numPr>
        <w:contextualSpacing/>
        <w:rPr>
          <w:rFonts w:ascii="Calibri" w:eastAsia="Calibri" w:hAnsi="Calibri"/>
        </w:rPr>
      </w:pPr>
      <w:r w:rsidRPr="00952208">
        <w:rPr>
          <w:rFonts w:ascii="Calibri" w:eastAsia="Calibri" w:hAnsi="Calibri"/>
        </w:rPr>
        <w:t>Perform 5-year reviews of the Sabbatical Committee Membership Policy, the Sabbatical Tie-Breaker Policy, and the Modifications of Teaching Duties Policy.</w:t>
      </w:r>
    </w:p>
    <w:p w14:paraId="63F92B6E" w14:textId="77777777" w:rsidR="00952208" w:rsidRPr="00952208" w:rsidRDefault="00952208" w:rsidP="00952208">
      <w:pPr>
        <w:numPr>
          <w:ilvl w:val="0"/>
          <w:numId w:val="11"/>
        </w:numPr>
        <w:contextualSpacing/>
        <w:rPr>
          <w:rFonts w:ascii="Calibri" w:eastAsia="Calibri" w:hAnsi="Calibri"/>
        </w:rPr>
      </w:pPr>
      <w:r w:rsidRPr="00952208">
        <w:rPr>
          <w:rFonts w:ascii="Calibri" w:eastAsia="Calibri" w:hAnsi="Calibri"/>
        </w:rPr>
        <w:t>Review of language in the RPD with regards to the tenure/promotion process for Librarians.</w:t>
      </w:r>
    </w:p>
    <w:p w14:paraId="69040DF9" w14:textId="77777777" w:rsidR="00952208" w:rsidRPr="00952208" w:rsidRDefault="00952208" w:rsidP="00952208">
      <w:pPr>
        <w:numPr>
          <w:ilvl w:val="0"/>
          <w:numId w:val="11"/>
        </w:numPr>
        <w:contextualSpacing/>
        <w:rPr>
          <w:rFonts w:ascii="Calibri" w:eastAsia="Calibri" w:hAnsi="Calibri"/>
        </w:rPr>
      </w:pPr>
      <w:r w:rsidRPr="00952208">
        <w:rPr>
          <w:rFonts w:ascii="Calibri" w:eastAsia="Calibri" w:hAnsi="Calibri"/>
        </w:rPr>
        <w:t>Provide comments on an interim policy on research misconduct which has been issued by the General Counsel.</w:t>
      </w:r>
    </w:p>
    <w:p w14:paraId="20FD0BBD" w14:textId="5B9902B1" w:rsidR="00952208" w:rsidRDefault="0095220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8091619" w14:textId="5836B1EF" w:rsidR="00952208" w:rsidRDefault="00952208"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Attachment 4</w:t>
      </w:r>
    </w:p>
    <w:p w14:paraId="4554F02C" w14:textId="668E935C" w:rsidR="00952208" w:rsidRDefault="00952208" w:rsidP="0016515D">
      <w:pPr>
        <w:rPr>
          <w:rFonts w:asciiTheme="minorHAnsi" w:hAnsiTheme="minorHAnsi" w:cstheme="minorHAnsi"/>
          <w:b/>
          <w:color w:val="000000" w:themeColor="text1"/>
          <w:sz w:val="22"/>
          <w:szCs w:val="22"/>
        </w:rPr>
      </w:pPr>
    </w:p>
    <w:p w14:paraId="06B8264A" w14:textId="01390330" w:rsidR="00952208" w:rsidRDefault="00952208"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CSPP Report</w:t>
      </w:r>
    </w:p>
    <w:p w14:paraId="033C05F5" w14:textId="6AA372EF" w:rsidR="00952208" w:rsidRDefault="00952208" w:rsidP="0016515D">
      <w:pPr>
        <w:rPr>
          <w:rFonts w:asciiTheme="minorHAnsi" w:hAnsiTheme="minorHAnsi" w:cstheme="minorHAnsi"/>
          <w:b/>
          <w:color w:val="000000" w:themeColor="text1"/>
          <w:sz w:val="22"/>
          <w:szCs w:val="22"/>
        </w:rPr>
      </w:pPr>
    </w:p>
    <w:p w14:paraId="1B7D23F4" w14:textId="3AEA1539" w:rsidR="00124AF5" w:rsidRDefault="00124AF5" w:rsidP="0016515D">
      <w:pPr>
        <w:rPr>
          <w:rFonts w:asciiTheme="minorHAnsi" w:hAnsiTheme="minorHAnsi" w:cstheme="minorHAnsi"/>
          <w:b/>
          <w:color w:val="000000" w:themeColor="text1"/>
          <w:sz w:val="22"/>
          <w:szCs w:val="22"/>
        </w:rPr>
      </w:pPr>
      <w:r>
        <w:t>The Committee on Strategic Planning and Priorities has met twice this semester (September  12 and September 26).  At its first meeting, President Foster came to present her views and suggestions regarding CSPP's work for the academic year. President Foster focused on the importance of strategic planning in regards to strategic vision, sustainability, stewardship, and external activities. Some of the particular questions she introduced on the question of enrollment include: our size, graduate versus undergraduate, in-state versus out-of-state, first year versus transfers, our menu, and our offerings compared to our competitor institutions.  At its second meeting, Vice President of Enrollment Management Lisa Angeloni delivered a presentation that discussed the key elements of Enrollment Management employed at The College. The presentation focused on strategies used for recruitment and enrollment, and presented data on yield rates for a number of departments and programs. It also included a discussion of strategies used to grow and maintain enrollment in anticipation of the demographic downturn affecting the Northeast. CSPP will be focusing its work on strategic questions related to enrollment management for the rest of this semester.</w:t>
      </w:r>
    </w:p>
    <w:p w14:paraId="675A9272" w14:textId="18B1177D" w:rsidR="00952208" w:rsidRDefault="00952208" w:rsidP="0016515D">
      <w:pPr>
        <w:rPr>
          <w:rFonts w:asciiTheme="minorHAnsi" w:hAnsiTheme="minorHAnsi" w:cstheme="minorHAnsi"/>
          <w:b/>
          <w:color w:val="000000" w:themeColor="text1"/>
          <w:sz w:val="22"/>
          <w:szCs w:val="22"/>
        </w:rPr>
      </w:pPr>
    </w:p>
    <w:p w14:paraId="5CDEE023" w14:textId="6D4994B9" w:rsidR="00952208" w:rsidRDefault="00952208" w:rsidP="0016515D">
      <w:pPr>
        <w:rPr>
          <w:rFonts w:asciiTheme="minorHAnsi" w:hAnsiTheme="minorHAnsi" w:cstheme="minorHAnsi"/>
          <w:b/>
          <w:color w:val="000000" w:themeColor="text1"/>
          <w:sz w:val="22"/>
          <w:szCs w:val="22"/>
        </w:rPr>
      </w:pPr>
    </w:p>
    <w:p w14:paraId="3ADB80A2" w14:textId="11E29169" w:rsidR="00952208" w:rsidRDefault="0095220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bookmarkStart w:id="0" w:name="_GoBack"/>
      <w:bookmarkEnd w:id="0"/>
    </w:p>
    <w:p w14:paraId="3BF1125B" w14:textId="24BC960C" w:rsidR="00952208" w:rsidRDefault="00952208"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Attachment 5</w:t>
      </w:r>
    </w:p>
    <w:p w14:paraId="71D503D4" w14:textId="1400C212" w:rsidR="00952208" w:rsidRDefault="00952208" w:rsidP="0016515D">
      <w:pPr>
        <w:rPr>
          <w:rFonts w:asciiTheme="minorHAnsi" w:hAnsiTheme="minorHAnsi" w:cstheme="minorHAnsi"/>
          <w:b/>
          <w:color w:val="000000" w:themeColor="text1"/>
          <w:sz w:val="22"/>
          <w:szCs w:val="22"/>
        </w:rPr>
      </w:pPr>
    </w:p>
    <w:p w14:paraId="2DFB64C9"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t xml:space="preserve">Report of the July 2018 Board of Trustees meeting </w:t>
      </w:r>
      <w:r w:rsidRPr="00952208">
        <w:rPr>
          <w:rFonts w:ascii="Garamond" w:eastAsia="Calibri" w:hAnsi="Garamond"/>
          <w:szCs w:val="22"/>
        </w:rPr>
        <w:br/>
        <w:t>Faculty Representatives:</w:t>
      </w:r>
      <w:r w:rsidRPr="00952208">
        <w:rPr>
          <w:rFonts w:ascii="Garamond" w:eastAsia="Calibri" w:hAnsi="Garamond"/>
          <w:szCs w:val="22"/>
        </w:rPr>
        <w:br/>
        <w:t xml:space="preserve">Jana Gevertz, </w:t>
      </w:r>
      <w:hyperlink r:id="rId8" w:history="1">
        <w:r w:rsidRPr="00952208">
          <w:rPr>
            <w:rFonts w:ascii="Garamond" w:eastAsia="Calibri" w:hAnsi="Garamond"/>
            <w:color w:val="0000FF"/>
            <w:szCs w:val="22"/>
            <w:u w:val="single"/>
          </w:rPr>
          <w:t>gevertz@tcnj.edu</w:t>
        </w:r>
      </w:hyperlink>
      <w:r w:rsidRPr="00952208">
        <w:rPr>
          <w:rFonts w:ascii="Garamond" w:eastAsia="Calibri" w:hAnsi="Garamond"/>
          <w:szCs w:val="22"/>
        </w:rPr>
        <w:t xml:space="preserve"> </w:t>
      </w:r>
      <w:r w:rsidRPr="00952208">
        <w:rPr>
          <w:rFonts w:ascii="Garamond" w:eastAsia="Calibri" w:hAnsi="Garamond"/>
          <w:szCs w:val="22"/>
        </w:rPr>
        <w:br/>
        <w:t xml:space="preserve">David Prensky, </w:t>
      </w:r>
      <w:hyperlink r:id="rId9" w:history="1">
        <w:r w:rsidRPr="00952208">
          <w:rPr>
            <w:rFonts w:ascii="Garamond" w:eastAsia="Calibri" w:hAnsi="Garamond"/>
            <w:color w:val="0000FF"/>
            <w:szCs w:val="22"/>
            <w:u w:val="single"/>
          </w:rPr>
          <w:t>dprensky@tcnj.edu</w:t>
        </w:r>
      </w:hyperlink>
      <w:r w:rsidRPr="00952208">
        <w:rPr>
          <w:rFonts w:ascii="Garamond" w:eastAsia="Calibri" w:hAnsi="Garamond"/>
          <w:szCs w:val="22"/>
        </w:rPr>
        <w:t xml:space="preserve"> </w:t>
      </w:r>
      <w:r w:rsidRPr="00952208">
        <w:rPr>
          <w:rFonts w:ascii="Garamond" w:eastAsia="Calibri" w:hAnsi="Garamond"/>
          <w:szCs w:val="22"/>
        </w:rPr>
        <w:br/>
      </w:r>
    </w:p>
    <w:p w14:paraId="20564106"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t>The TCNJ Board of Trustees met on Tuesday July 10, 2018, following a pre-meeting teleconference on June 19</w:t>
      </w:r>
      <w:r w:rsidRPr="00952208">
        <w:rPr>
          <w:rFonts w:ascii="Garamond" w:eastAsia="Calibri" w:hAnsi="Garamond"/>
          <w:szCs w:val="22"/>
          <w:vertAlign w:val="superscript"/>
        </w:rPr>
        <w:t>th</w:t>
      </w:r>
      <w:r w:rsidRPr="00952208">
        <w:rPr>
          <w:rFonts w:ascii="Garamond" w:eastAsia="Calibri" w:hAnsi="Garamond"/>
          <w:szCs w:val="22"/>
        </w:rPr>
        <w:t xml:space="preserve"> and the Annual Tuition Hearing on April 17</w:t>
      </w:r>
      <w:r w:rsidRPr="00952208">
        <w:rPr>
          <w:rFonts w:ascii="Garamond" w:eastAsia="Calibri" w:hAnsi="Garamond"/>
          <w:szCs w:val="22"/>
          <w:vertAlign w:val="superscript"/>
        </w:rPr>
        <w:t>th</w:t>
      </w:r>
      <w:r w:rsidRPr="00952208">
        <w:rPr>
          <w:rFonts w:ascii="Garamond" w:eastAsia="Calibri" w:hAnsi="Garamond"/>
          <w:szCs w:val="22"/>
        </w:rPr>
        <w:t xml:space="preserve">. The first public segment of the meeting was brief and served to introduce the closed session to discuss personnel actions and pending litigation. The second public segment of the meeting began with the swearing in of the new student trustee and approval of previous meetings’ minutes. Next, the Board Officers Nominating Committee recommended Susanne Svizeny to serve as Chair and Rebecca Ostrov to serve as Vice Chair for the 2018-2019 year; the vote will occur at the October meeting of the Board. Then, President Foster gave her first report as President. She noted that she was new to the campus—it was her sixth day on campus—and shared her first impressions based on conversations that occurred both before and since her start. She noted four themes that will frame the discussions she will have with the campus community as she begins her service: 1. How might TCNJ leverage and take advantage of this leadership change? 2. What is the next level for TCNJ? What does it entail, generally and specifically, for the college? 3. How do we avoid the tyranny of complacency? 4. What’s the strategy within the strategy in TCNJ’s five-year plan, “Bolder, Better, Brighter”? Her report was followed by the usual updates from the Board representatives to the TSC Corporation, the New Jersey Association of State Colleges and Universities, the TCNJ Foundation, and the TCNJ Alumni Association. </w:t>
      </w:r>
    </w:p>
    <w:p w14:paraId="28093A07"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t xml:space="preserve">The Board’s Executive Committee then offered a number of resolutions, all of which were approved unanimously. Two resolutions addressed typical actions on faculty and staff appointments, reappointments, changes of status, and resignations. The third resolution approved a merit salary adjustment pool for non-unit employees that provides for an average increase of 3% to be allocated differentially based on performance evaluations. The fourth set the schedule for 2018-2019 Board meetings and the fifth appointed a Board member to serve on the Board of the TSC Corporation. </w:t>
      </w:r>
    </w:p>
    <w:p w14:paraId="0503F6E3"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t>Faculty representatives sit on two committees: Mission Fulfillment and Business and Infrastructure. The Mission Fulfillment Committee members reviewed resolutions to approve revised Title IX, Student Conduct Code, Involuntary Health or Safety Withdrawal, Degree Program Approval Process, and Program Closure polices and a new Bachelor of Arts in Biology. The six resolutions were brought to the Public Meeting and approved unanimously by the Board. The Committee reviewed a risk assessment of global engagement signature experiences, progress toward achieving the College’s Strategic Plan action steps, and statistics on Spring 2018 faculty reappointment and tenure decisions. The Committee also discussed lifelong learning trends and the adult learning market.</w:t>
      </w:r>
    </w:p>
    <w:p w14:paraId="04231BDD"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lastRenderedPageBreak/>
        <w:t>At its meeting, The Business and Infrastructure Committee reviewed the FY 2019 budget presentation; an assessment by AMG National Trust Bank on TCNJ’s investment policy; the Information Technology Division’s plan to support the TCNJ strategic plan; and an overview of the TCNJ’s investment program by PFM Asset Management. The Committee reviewed resolutions for advertising waivers for college operations, facilities, and construction; an authorization to work with the TSC Corporation on a grant application for construction improvements to improve campus walkability and accessibility; a revised travel policy; the FY 2019 budget request; and tuition, fees, room and board rates, and other charges for FY 2019. Each was brought to the Public Meeting and approved unanimously by the Board. The Committee also discussed strategic issues facing Boards of institutions of higher education, focusing on financial stability and innovation, in order to choose its discussion topics for FY 2019.</w:t>
      </w:r>
    </w:p>
    <w:p w14:paraId="51F0A601" w14:textId="77777777" w:rsidR="00952208" w:rsidRPr="00952208" w:rsidRDefault="00952208" w:rsidP="00952208">
      <w:pPr>
        <w:spacing w:after="200" w:line="276" w:lineRule="auto"/>
        <w:rPr>
          <w:rFonts w:ascii="Garamond" w:eastAsia="Calibri" w:hAnsi="Garamond"/>
          <w:szCs w:val="22"/>
        </w:rPr>
      </w:pPr>
      <w:r w:rsidRPr="00952208">
        <w:rPr>
          <w:rFonts w:ascii="Garamond" w:eastAsia="Calibri" w:hAnsi="Garamond"/>
          <w:szCs w:val="22"/>
        </w:rPr>
        <w:t xml:space="preserve">After the reports and approval of resolutions from the Mission Fulfillment and Business and Infrastructure Committees, the Audit, Risk Management and Compliance Committee, which does not have faculty representation, presented a resolution for advertising waivers for audit services and various insurance policies. The resolution was approved by the Board. The final part of the meeting was a report by Staff Senate Vice President Monica Jacobe about the work of the staff and the Staff Senate. </w:t>
      </w:r>
    </w:p>
    <w:p w14:paraId="7C21EF4C" w14:textId="181D6176" w:rsidR="00952208" w:rsidRDefault="0095220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3A30B154" w14:textId="17264FBB" w:rsidR="00952208" w:rsidRDefault="00952208"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Attachment 6</w:t>
      </w:r>
    </w:p>
    <w:p w14:paraId="33CD7062" w14:textId="6B5D22F6" w:rsidR="00952208" w:rsidRDefault="00952208" w:rsidP="0016515D">
      <w:pPr>
        <w:rPr>
          <w:rFonts w:asciiTheme="minorHAnsi" w:hAnsiTheme="minorHAnsi" w:cstheme="minorHAnsi"/>
          <w:b/>
          <w:color w:val="000000" w:themeColor="text1"/>
          <w:sz w:val="22"/>
          <w:szCs w:val="22"/>
        </w:rPr>
      </w:pPr>
    </w:p>
    <w:p w14:paraId="6F131C85" w14:textId="1EA38720" w:rsidR="00952208" w:rsidRPr="00952208" w:rsidRDefault="00952208" w:rsidP="0016515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AFT Report</w:t>
      </w:r>
    </w:p>
    <w:sectPr w:rsidR="00952208" w:rsidRPr="00952208"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E862" w14:textId="77777777" w:rsidR="003A6E34" w:rsidRDefault="003A6E34" w:rsidP="00156D90">
      <w:r>
        <w:separator/>
      </w:r>
    </w:p>
  </w:endnote>
  <w:endnote w:type="continuationSeparator" w:id="0">
    <w:p w14:paraId="6503E8FF" w14:textId="77777777" w:rsidR="003A6E34" w:rsidRDefault="003A6E34"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EEB3" w14:textId="77777777" w:rsidR="003A6E34" w:rsidRDefault="003A6E34" w:rsidP="00156D90">
      <w:r>
        <w:separator/>
      </w:r>
    </w:p>
  </w:footnote>
  <w:footnote w:type="continuationSeparator" w:id="0">
    <w:p w14:paraId="64C7B8BE" w14:textId="77777777" w:rsidR="003A6E34" w:rsidRDefault="003A6E34"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
  </w:num>
  <w:num w:numId="6">
    <w:abstractNumId w:val="2"/>
  </w:num>
  <w:num w:numId="7">
    <w:abstractNumId w:val="3"/>
  </w:num>
  <w:num w:numId="8">
    <w:abstractNumId w:val="9"/>
  </w:num>
  <w:num w:numId="9">
    <w:abstractNumId w:val="6"/>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1397"/>
    <w:rsid w:val="00011B07"/>
    <w:rsid w:val="00012B40"/>
    <w:rsid w:val="00012FF1"/>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AF5"/>
    <w:rsid w:val="00124B6B"/>
    <w:rsid w:val="001252D8"/>
    <w:rsid w:val="001255C9"/>
    <w:rsid w:val="0012608C"/>
    <w:rsid w:val="00127708"/>
    <w:rsid w:val="0012778D"/>
    <w:rsid w:val="00127F45"/>
    <w:rsid w:val="0013061B"/>
    <w:rsid w:val="00130AC5"/>
    <w:rsid w:val="00133166"/>
    <w:rsid w:val="00135661"/>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32B8"/>
    <w:rsid w:val="002C46ED"/>
    <w:rsid w:val="002C51EE"/>
    <w:rsid w:val="002E144B"/>
    <w:rsid w:val="002E1B9A"/>
    <w:rsid w:val="002E224E"/>
    <w:rsid w:val="002E3DED"/>
    <w:rsid w:val="002E69B3"/>
    <w:rsid w:val="002E7A0E"/>
    <w:rsid w:val="002E7D29"/>
    <w:rsid w:val="002F00FC"/>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5901"/>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6E34"/>
    <w:rsid w:val="003A71D9"/>
    <w:rsid w:val="003A761C"/>
    <w:rsid w:val="003B11C2"/>
    <w:rsid w:val="003B78C1"/>
    <w:rsid w:val="003C3827"/>
    <w:rsid w:val="003C4EE2"/>
    <w:rsid w:val="003D020F"/>
    <w:rsid w:val="003D102D"/>
    <w:rsid w:val="003D110F"/>
    <w:rsid w:val="003D45EE"/>
    <w:rsid w:val="003E2E34"/>
    <w:rsid w:val="003E37D7"/>
    <w:rsid w:val="003E387B"/>
    <w:rsid w:val="003F5F86"/>
    <w:rsid w:val="00403096"/>
    <w:rsid w:val="00403560"/>
    <w:rsid w:val="00420B2C"/>
    <w:rsid w:val="00423D51"/>
    <w:rsid w:val="00425AD2"/>
    <w:rsid w:val="00426FFE"/>
    <w:rsid w:val="004322CC"/>
    <w:rsid w:val="00435298"/>
    <w:rsid w:val="00435BE7"/>
    <w:rsid w:val="00440871"/>
    <w:rsid w:val="004417CD"/>
    <w:rsid w:val="00444BB2"/>
    <w:rsid w:val="00444CB4"/>
    <w:rsid w:val="00450DA5"/>
    <w:rsid w:val="0045121A"/>
    <w:rsid w:val="004527C1"/>
    <w:rsid w:val="004539C7"/>
    <w:rsid w:val="00454EC7"/>
    <w:rsid w:val="00455B01"/>
    <w:rsid w:val="004571D3"/>
    <w:rsid w:val="00460A2F"/>
    <w:rsid w:val="004616D9"/>
    <w:rsid w:val="00465C88"/>
    <w:rsid w:val="004661C3"/>
    <w:rsid w:val="004677B6"/>
    <w:rsid w:val="0046789E"/>
    <w:rsid w:val="00476ED3"/>
    <w:rsid w:val="00480072"/>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6A88"/>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332F"/>
    <w:rsid w:val="007855A6"/>
    <w:rsid w:val="0078627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E97"/>
    <w:rsid w:val="00C334A9"/>
    <w:rsid w:val="00C358EE"/>
    <w:rsid w:val="00C37B27"/>
    <w:rsid w:val="00C40D5F"/>
    <w:rsid w:val="00C428A1"/>
    <w:rsid w:val="00C46F46"/>
    <w:rsid w:val="00C500AA"/>
    <w:rsid w:val="00C50659"/>
    <w:rsid w:val="00C52A9B"/>
    <w:rsid w:val="00C52B9B"/>
    <w:rsid w:val="00C55D9F"/>
    <w:rsid w:val="00C64C0D"/>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5AEF"/>
    <w:rsid w:val="00E672C1"/>
    <w:rsid w:val="00E677C3"/>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288A"/>
    <w:rsid w:val="00F619AD"/>
    <w:rsid w:val="00F678D5"/>
    <w:rsid w:val="00F74ED7"/>
    <w:rsid w:val="00F7550D"/>
    <w:rsid w:val="00F76D89"/>
    <w:rsid w:val="00F81524"/>
    <w:rsid w:val="00F83321"/>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tz@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rensky@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9E66-9069-414A-9E45-C7556FA1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2018-02-14T20:37:00Z</cp:lastPrinted>
  <dcterms:created xsi:type="dcterms:W3CDTF">2018-10-12T19:15:00Z</dcterms:created>
  <dcterms:modified xsi:type="dcterms:W3CDTF">2018-11-01T14:40:00Z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