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8938" w14:textId="77777777" w:rsidR="00A02C6F" w:rsidRPr="00C3081E" w:rsidRDefault="00A02C6F"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67A91311" w14:textId="77777777" w:rsidR="009E182A" w:rsidRPr="00C3081E" w:rsidRDefault="009E182A"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 xml:space="preserve">FACULTY SENATE </w:t>
      </w:r>
    </w:p>
    <w:p w14:paraId="5C4D5867" w14:textId="6548A5D8" w:rsidR="006A708A" w:rsidRPr="00C3081E" w:rsidRDefault="009A5263" w:rsidP="006A708A">
      <w:pPr>
        <w:jc w:val="center"/>
        <w:rPr>
          <w:rFonts w:asciiTheme="minorHAnsi" w:hAnsiTheme="minorHAnsi" w:cstheme="minorHAnsi"/>
          <w:b/>
          <w:color w:val="000000" w:themeColor="text1"/>
        </w:rPr>
      </w:pPr>
      <w:r>
        <w:rPr>
          <w:rFonts w:asciiTheme="minorHAnsi" w:hAnsiTheme="minorHAnsi" w:cstheme="minorHAnsi"/>
          <w:b/>
          <w:color w:val="000000" w:themeColor="text1"/>
        </w:rPr>
        <w:t>May 7</w:t>
      </w:r>
      <w:r w:rsidR="00167BD0">
        <w:rPr>
          <w:rFonts w:asciiTheme="minorHAnsi" w:hAnsiTheme="minorHAnsi" w:cstheme="minorHAnsi"/>
          <w:b/>
          <w:color w:val="000000" w:themeColor="text1"/>
        </w:rPr>
        <w:t>, 2018</w:t>
      </w:r>
      <w:r w:rsidR="00DC7115" w:rsidRPr="00C3081E">
        <w:rPr>
          <w:rFonts w:asciiTheme="minorHAnsi" w:hAnsiTheme="minorHAnsi" w:cstheme="minorHAnsi"/>
          <w:b/>
          <w:color w:val="000000" w:themeColor="text1"/>
        </w:rPr>
        <w:t xml:space="preserve"> – </w:t>
      </w:r>
      <w:r>
        <w:rPr>
          <w:rFonts w:asciiTheme="minorHAnsi" w:hAnsiTheme="minorHAnsi" w:cstheme="minorHAnsi"/>
          <w:b/>
          <w:color w:val="000000" w:themeColor="text1"/>
        </w:rPr>
        <w:t>9:00-11:00</w:t>
      </w:r>
      <w:r w:rsidR="00FF6B1F" w:rsidRPr="00C3081E">
        <w:rPr>
          <w:rFonts w:asciiTheme="minorHAnsi" w:hAnsiTheme="minorHAnsi" w:cstheme="minorHAnsi"/>
          <w:b/>
          <w:color w:val="000000" w:themeColor="text1"/>
        </w:rPr>
        <w:t xml:space="preserve"> </w:t>
      </w:r>
      <w:r w:rsidR="00DC7115" w:rsidRPr="00C3081E">
        <w:rPr>
          <w:rFonts w:asciiTheme="minorHAnsi" w:hAnsiTheme="minorHAnsi" w:cstheme="minorHAnsi"/>
          <w:b/>
          <w:color w:val="000000" w:themeColor="text1"/>
        </w:rPr>
        <w:t xml:space="preserve">– </w:t>
      </w:r>
      <w:r>
        <w:rPr>
          <w:rFonts w:asciiTheme="minorHAnsi" w:hAnsiTheme="minorHAnsi" w:cstheme="minorHAnsi"/>
          <w:b/>
          <w:color w:val="000000" w:themeColor="text1"/>
        </w:rPr>
        <w:t>Business Student Lounge</w:t>
      </w:r>
    </w:p>
    <w:p w14:paraId="1E455078" w14:textId="77777777" w:rsidR="00F303F9" w:rsidRPr="00C3081E" w:rsidRDefault="00F303F9" w:rsidP="009E182A">
      <w:pPr>
        <w:jc w:val="center"/>
        <w:rPr>
          <w:b/>
          <w:color w:val="000000" w:themeColor="text1"/>
        </w:rPr>
      </w:pPr>
    </w:p>
    <w:p w14:paraId="642CD865" w14:textId="77777777" w:rsidR="00F303F9" w:rsidRPr="00C3081E" w:rsidRDefault="00F303F9" w:rsidP="009E182A">
      <w:pPr>
        <w:jc w:val="center"/>
        <w:rPr>
          <w:b/>
          <w:color w:val="000000" w:themeColor="text1"/>
        </w:rPr>
      </w:pPr>
    </w:p>
    <w:p w14:paraId="27767B80" w14:textId="586F3B95" w:rsidR="00DC7115" w:rsidRPr="00C3081E" w:rsidRDefault="007B5439" w:rsidP="009E182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r w:rsidR="008E6531">
        <w:rPr>
          <w:rFonts w:asciiTheme="minorHAnsi" w:hAnsiTheme="minorHAnsi" w:cstheme="minorHAnsi"/>
          <w:color w:val="000000" w:themeColor="text1"/>
          <w:sz w:val="22"/>
          <w:szCs w:val="22"/>
        </w:rPr>
        <w:t xml:space="preserve">Baker, Becker, Bender, Bellino, </w:t>
      </w:r>
      <w:r w:rsidR="00703EE1">
        <w:rPr>
          <w:rFonts w:asciiTheme="minorHAnsi" w:hAnsiTheme="minorHAnsi" w:cstheme="minorHAnsi"/>
          <w:color w:val="000000" w:themeColor="text1"/>
          <w:sz w:val="22"/>
          <w:szCs w:val="22"/>
        </w:rPr>
        <w:t xml:space="preserve">Borders, </w:t>
      </w:r>
      <w:r w:rsidR="00503C3E">
        <w:rPr>
          <w:rFonts w:asciiTheme="minorHAnsi" w:hAnsiTheme="minorHAnsi" w:cstheme="minorHAnsi"/>
          <w:color w:val="000000" w:themeColor="text1"/>
          <w:sz w:val="22"/>
          <w:szCs w:val="22"/>
        </w:rPr>
        <w:t>Bowen, Brennan, Bun</w:t>
      </w:r>
      <w:r w:rsidR="008E6531">
        <w:rPr>
          <w:rFonts w:asciiTheme="minorHAnsi" w:hAnsiTheme="minorHAnsi" w:cstheme="minorHAnsi"/>
          <w:color w:val="000000" w:themeColor="text1"/>
          <w:sz w:val="22"/>
          <w:szCs w:val="22"/>
        </w:rPr>
        <w:t xml:space="preserve">agan, Bush, Bwire, Byrne, Curtis, Dempf, Dickinson, </w:t>
      </w:r>
      <w:r w:rsidR="00503C3E">
        <w:rPr>
          <w:rFonts w:asciiTheme="minorHAnsi" w:hAnsiTheme="minorHAnsi" w:cstheme="minorHAnsi"/>
          <w:color w:val="000000" w:themeColor="text1"/>
          <w:sz w:val="22"/>
          <w:szCs w:val="22"/>
        </w:rPr>
        <w:t>Fazio, Gevertz, Grega, Hall</w:t>
      </w:r>
      <w:r w:rsidR="008E6531">
        <w:rPr>
          <w:rFonts w:asciiTheme="minorHAnsi" w:hAnsiTheme="minorHAnsi" w:cstheme="minorHAnsi"/>
          <w:color w:val="000000" w:themeColor="text1"/>
          <w:sz w:val="22"/>
          <w:szCs w:val="22"/>
        </w:rPr>
        <w:t>, Le Morvan,</w:t>
      </w:r>
      <w:r w:rsidR="00703EE1">
        <w:rPr>
          <w:rFonts w:asciiTheme="minorHAnsi" w:hAnsiTheme="minorHAnsi" w:cstheme="minorHAnsi"/>
          <w:color w:val="000000" w:themeColor="text1"/>
          <w:sz w:val="22"/>
          <w:szCs w:val="22"/>
        </w:rPr>
        <w:t xml:space="preserve"> Leonard,</w:t>
      </w:r>
      <w:r w:rsidR="008E6531">
        <w:rPr>
          <w:rFonts w:asciiTheme="minorHAnsi" w:hAnsiTheme="minorHAnsi" w:cstheme="minorHAnsi"/>
          <w:color w:val="000000" w:themeColor="text1"/>
          <w:sz w:val="22"/>
          <w:szCs w:val="22"/>
        </w:rPr>
        <w:t xml:space="preserve"> Li, McGreevey, McMann, Meixner</w:t>
      </w:r>
      <w:r w:rsidR="00503C3E">
        <w:rPr>
          <w:rFonts w:asciiTheme="minorHAnsi" w:hAnsiTheme="minorHAnsi" w:cstheme="minorHAnsi"/>
          <w:color w:val="000000" w:themeColor="text1"/>
          <w:sz w:val="22"/>
          <w:szCs w:val="22"/>
        </w:rPr>
        <w:t>, Monseau, Morin, Norvell,</w:t>
      </w:r>
      <w:r w:rsidR="008E6531">
        <w:rPr>
          <w:rFonts w:asciiTheme="minorHAnsi" w:hAnsiTheme="minorHAnsi" w:cstheme="minorHAnsi"/>
          <w:color w:val="000000" w:themeColor="text1"/>
          <w:sz w:val="22"/>
          <w:szCs w:val="22"/>
        </w:rPr>
        <w:t xml:space="preserve"> Prensky, Schwarz, Steinberg, Weng, Wiita.</w:t>
      </w:r>
    </w:p>
    <w:p w14:paraId="425F97DF" w14:textId="0C9B0358" w:rsidR="00AF533D" w:rsidRPr="00C3081E" w:rsidRDefault="00BC0EF2" w:rsidP="0084450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Excused:</w:t>
      </w:r>
      <w:r w:rsidR="00B56C5A" w:rsidRPr="00C3081E">
        <w:rPr>
          <w:rFonts w:asciiTheme="minorHAnsi" w:hAnsiTheme="minorHAnsi" w:cstheme="minorHAnsi"/>
          <w:b/>
          <w:color w:val="000000" w:themeColor="text1"/>
          <w:sz w:val="22"/>
          <w:szCs w:val="22"/>
        </w:rPr>
        <w:t xml:space="preserve"> </w:t>
      </w:r>
      <w:r w:rsidR="00F14482" w:rsidRPr="00C3081E">
        <w:rPr>
          <w:rFonts w:asciiTheme="minorHAnsi" w:hAnsiTheme="minorHAnsi" w:cstheme="minorHAnsi"/>
          <w:b/>
          <w:color w:val="000000" w:themeColor="text1"/>
          <w:sz w:val="22"/>
          <w:szCs w:val="22"/>
        </w:rPr>
        <w:t xml:space="preserve"> </w:t>
      </w:r>
      <w:r w:rsidR="00703EE1">
        <w:rPr>
          <w:rFonts w:asciiTheme="minorHAnsi" w:hAnsiTheme="minorHAnsi" w:cstheme="minorHAnsi"/>
          <w:color w:val="000000" w:themeColor="text1"/>
          <w:sz w:val="22"/>
          <w:szCs w:val="22"/>
        </w:rPr>
        <w:t xml:space="preserve">Abourahma, </w:t>
      </w:r>
      <w:r w:rsidR="00822E30">
        <w:rPr>
          <w:rFonts w:asciiTheme="minorHAnsi" w:hAnsiTheme="minorHAnsi" w:cstheme="minorHAnsi"/>
          <w:color w:val="000000" w:themeColor="text1"/>
          <w:sz w:val="22"/>
          <w:szCs w:val="22"/>
        </w:rPr>
        <w:t xml:space="preserve">Adler, Blake, </w:t>
      </w:r>
      <w:r w:rsidR="00703EE1">
        <w:rPr>
          <w:rFonts w:asciiTheme="minorHAnsi" w:hAnsiTheme="minorHAnsi" w:cstheme="minorHAnsi"/>
          <w:color w:val="000000" w:themeColor="text1"/>
          <w:sz w:val="22"/>
          <w:szCs w:val="22"/>
        </w:rPr>
        <w:t xml:space="preserve">Fienberg, </w:t>
      </w:r>
      <w:r w:rsidR="00822E30">
        <w:rPr>
          <w:rFonts w:asciiTheme="minorHAnsi" w:hAnsiTheme="minorHAnsi" w:cstheme="minorHAnsi"/>
          <w:color w:val="000000" w:themeColor="text1"/>
          <w:sz w:val="22"/>
          <w:szCs w:val="22"/>
        </w:rPr>
        <w:t xml:space="preserve">Kim, Krimmel, LaJevic, Madden, Peel, </w:t>
      </w:r>
      <w:r w:rsidR="00703EE1">
        <w:rPr>
          <w:rFonts w:asciiTheme="minorHAnsi" w:hAnsiTheme="minorHAnsi" w:cstheme="minorHAnsi"/>
          <w:color w:val="000000" w:themeColor="text1"/>
          <w:sz w:val="22"/>
          <w:szCs w:val="22"/>
        </w:rPr>
        <w:t>Tang.</w:t>
      </w:r>
      <w:bookmarkStart w:id="0" w:name="_GoBack"/>
      <w:bookmarkEnd w:id="0"/>
    </w:p>
    <w:p w14:paraId="6EEAEB7C" w14:textId="77777777" w:rsidR="00DC7115" w:rsidRPr="00C3081E" w:rsidRDefault="00DC7115" w:rsidP="0084450A">
      <w:pPr>
        <w:rPr>
          <w:rFonts w:asciiTheme="minorHAnsi" w:hAnsiTheme="minorHAnsi" w:cstheme="minorHAnsi"/>
          <w:color w:val="000000" w:themeColor="text1"/>
          <w:sz w:val="22"/>
          <w:szCs w:val="22"/>
        </w:rPr>
      </w:pPr>
    </w:p>
    <w:p w14:paraId="4558E51D" w14:textId="40E7D5CC" w:rsidR="009A38CD" w:rsidRPr="00C3081E" w:rsidRDefault="00137477" w:rsidP="0084450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Mildred Dahne Award Presentation</w:t>
      </w:r>
    </w:p>
    <w:p w14:paraId="3F4A166C" w14:textId="010FAADA" w:rsidR="00137477" w:rsidRDefault="00444CB4" w:rsidP="00137477">
      <w:pPr>
        <w:pStyle w:val="ListParagraph"/>
        <w:numPr>
          <w:ilvl w:val="0"/>
          <w:numId w:val="3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President Gitenstein presented this year’s Mildred Dahne Award to the Department of Physics.</w:t>
      </w:r>
    </w:p>
    <w:p w14:paraId="5E290D09" w14:textId="511A223E" w:rsidR="00375901" w:rsidRPr="00167BD0" w:rsidRDefault="00375901" w:rsidP="00167BD0">
      <w:pPr>
        <w:rPr>
          <w:rFonts w:asciiTheme="minorHAnsi" w:hAnsiTheme="minorHAnsi" w:cstheme="minorHAnsi"/>
          <w:color w:val="000000" w:themeColor="text1"/>
          <w:sz w:val="22"/>
          <w:szCs w:val="22"/>
        </w:rPr>
      </w:pPr>
    </w:p>
    <w:p w14:paraId="503108FC" w14:textId="2783E42F" w:rsidR="00375901" w:rsidRPr="00E14138" w:rsidRDefault="00137477" w:rsidP="00E1413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Roll Call</w:t>
      </w:r>
    </w:p>
    <w:p w14:paraId="2F941C66" w14:textId="27A9D9C0" w:rsidR="00375901" w:rsidRDefault="00137477" w:rsidP="00375901">
      <w:pPr>
        <w:pStyle w:val="ListParagraph"/>
        <w:numPr>
          <w:ilvl w:val="0"/>
          <w:numId w:val="3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Laurie called the roll.</w:t>
      </w:r>
    </w:p>
    <w:p w14:paraId="66427AFD" w14:textId="4E563709" w:rsidR="00167BD0" w:rsidRPr="00167BD0" w:rsidRDefault="00375901" w:rsidP="00167BD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Minutes</w:t>
      </w:r>
    </w:p>
    <w:p w14:paraId="774F1894" w14:textId="247517FB" w:rsidR="00FC2245" w:rsidRPr="00FC2245" w:rsidRDefault="00375901" w:rsidP="00FC2245">
      <w:pPr>
        <w:pStyle w:val="ListParagraph"/>
        <w:numPr>
          <w:ilvl w:val="0"/>
          <w:numId w:val="4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Accepted as submitted.</w:t>
      </w:r>
    </w:p>
    <w:p w14:paraId="736B9130" w14:textId="74CA8576" w:rsidR="003D102D" w:rsidRDefault="003D102D" w:rsidP="003D102D">
      <w:pPr>
        <w:rPr>
          <w:rFonts w:asciiTheme="minorHAnsi" w:hAnsiTheme="minorHAnsi" w:cstheme="minorHAnsi"/>
          <w:color w:val="000000" w:themeColor="text1"/>
          <w:sz w:val="22"/>
          <w:szCs w:val="22"/>
        </w:rPr>
      </w:pPr>
    </w:p>
    <w:p w14:paraId="186EF67B" w14:textId="2B9EC728" w:rsidR="003D102D" w:rsidRPr="002B01D2" w:rsidRDefault="00137477" w:rsidP="003D102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Budget Presentation – Treasurer and Vice President Lloyd Ricket</w:t>
      </w:r>
      <w:r w:rsidR="0072333E">
        <w:rPr>
          <w:rFonts w:asciiTheme="minorHAnsi" w:hAnsiTheme="minorHAnsi" w:cstheme="minorHAnsi"/>
          <w:b/>
          <w:color w:val="000000" w:themeColor="text1"/>
          <w:sz w:val="22"/>
          <w:szCs w:val="22"/>
        </w:rPr>
        <w:t>t</w:t>
      </w:r>
      <w:r>
        <w:rPr>
          <w:rFonts w:asciiTheme="minorHAnsi" w:hAnsiTheme="minorHAnsi" w:cstheme="minorHAnsi"/>
          <w:b/>
          <w:color w:val="000000" w:themeColor="text1"/>
          <w:sz w:val="22"/>
          <w:szCs w:val="22"/>
        </w:rPr>
        <w:t>s and President Gitenstein</w:t>
      </w:r>
    </w:p>
    <w:p w14:paraId="4931B9CD" w14:textId="2506B824" w:rsidR="00375901" w:rsidRDefault="0072333E" w:rsidP="00137477">
      <w:pPr>
        <w:pStyle w:val="ListParagraph"/>
        <w:numPr>
          <w:ilvl w:val="0"/>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Treasurer and Vice President Lloyd Ricketts and President Gitenstein gave their annual budget presentation to faculty senate.</w:t>
      </w:r>
    </w:p>
    <w:p w14:paraId="0DD312B9" w14:textId="4E5DD47D" w:rsidR="0072333E" w:rsidRDefault="0072333E" w:rsidP="00137477">
      <w:pPr>
        <w:pStyle w:val="ListParagraph"/>
        <w:numPr>
          <w:ilvl w:val="0"/>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Questions and discussion.</w:t>
      </w:r>
    </w:p>
    <w:p w14:paraId="00ADAB3C" w14:textId="55780A8B" w:rsidR="0072333E" w:rsidRPr="00FC2245" w:rsidRDefault="0072333E" w:rsidP="00137477">
      <w:pPr>
        <w:pStyle w:val="ListParagraph"/>
        <w:numPr>
          <w:ilvl w:val="0"/>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Lloyd will share his slides with the senate.</w:t>
      </w:r>
    </w:p>
    <w:p w14:paraId="4C13A828" w14:textId="77777777" w:rsidR="00FC2245" w:rsidRPr="00FC2245" w:rsidRDefault="00FC2245" w:rsidP="00FC2245">
      <w:pPr>
        <w:rPr>
          <w:rFonts w:asciiTheme="minorHAnsi" w:hAnsiTheme="minorHAnsi" w:cstheme="minorHAnsi"/>
          <w:color w:val="000000" w:themeColor="text1"/>
          <w:sz w:val="22"/>
          <w:szCs w:val="22"/>
        </w:rPr>
      </w:pPr>
    </w:p>
    <w:p w14:paraId="47C5663D" w14:textId="2F21FA0A" w:rsidR="00537792" w:rsidRPr="00C3081E" w:rsidRDefault="00444CB4" w:rsidP="0053779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Gitenstein Resolution</w:t>
      </w:r>
    </w:p>
    <w:p w14:paraId="4A376879" w14:textId="043E9394" w:rsidR="0077515D" w:rsidRDefault="00375901" w:rsidP="004F402E">
      <w:pPr>
        <w:pStyle w:val="ListParagraph"/>
        <w:numPr>
          <w:ilvl w:val="0"/>
          <w:numId w:val="5"/>
        </w:numPr>
        <w:rPr>
          <w:rFonts w:asciiTheme="minorHAnsi" w:hAnsiTheme="minorHAnsi" w:cstheme="minorHAnsi"/>
          <w:color w:val="000000" w:themeColor="text1"/>
          <w:sz w:val="22"/>
          <w:szCs w:val="22"/>
        </w:rPr>
      </w:pPr>
      <w:r w:rsidRPr="00375901">
        <w:rPr>
          <w:rFonts w:asciiTheme="minorHAnsi" w:hAnsiTheme="minorHAnsi" w:cstheme="minorHAnsi"/>
          <w:color w:val="000000" w:themeColor="text1"/>
          <w:sz w:val="22"/>
          <w:szCs w:val="22"/>
        </w:rPr>
        <w:t xml:space="preserve">Amanda </w:t>
      </w:r>
      <w:r w:rsidR="0072333E">
        <w:rPr>
          <w:rFonts w:asciiTheme="minorHAnsi" w:hAnsiTheme="minorHAnsi" w:cstheme="minorHAnsi"/>
          <w:color w:val="000000" w:themeColor="text1"/>
          <w:sz w:val="22"/>
          <w:szCs w:val="22"/>
        </w:rPr>
        <w:t>read the senate’s resolution in honor of President Gitenstein.</w:t>
      </w:r>
    </w:p>
    <w:p w14:paraId="6FB03488" w14:textId="3688C2DA" w:rsidR="0072333E" w:rsidRDefault="0072333E" w:rsidP="004F402E">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Resolution passed unanimously.</w:t>
      </w:r>
    </w:p>
    <w:p w14:paraId="38763601" w14:textId="2842BE51" w:rsidR="00444CB4" w:rsidRPr="00270241" w:rsidRDefault="00444CB4" w:rsidP="004F402E">
      <w:pPr>
        <w:pStyle w:val="ListParagraph"/>
        <w:numPr>
          <w:ilvl w:val="0"/>
          <w:numId w:val="5"/>
        </w:numPr>
        <w:rPr>
          <w:rFonts w:asciiTheme="minorHAnsi" w:hAnsiTheme="minorHAnsi" w:cstheme="minorHAnsi"/>
          <w:b/>
          <w:sz w:val="22"/>
          <w:szCs w:val="22"/>
        </w:rPr>
      </w:pPr>
      <w:r w:rsidRPr="00270241">
        <w:rPr>
          <w:rFonts w:asciiTheme="minorHAnsi" w:hAnsiTheme="minorHAnsi" w:cstheme="minorHAnsi"/>
          <w:b/>
          <w:sz w:val="22"/>
          <w:szCs w:val="22"/>
        </w:rPr>
        <w:t>A</w:t>
      </w:r>
      <w:r w:rsidR="00270241" w:rsidRPr="00270241">
        <w:rPr>
          <w:rFonts w:asciiTheme="minorHAnsi" w:hAnsiTheme="minorHAnsi" w:cstheme="minorHAnsi"/>
          <w:b/>
          <w:sz w:val="22"/>
          <w:szCs w:val="22"/>
        </w:rPr>
        <w:t>ttachment 1</w:t>
      </w:r>
    </w:p>
    <w:p w14:paraId="4AAFCBAA" w14:textId="77777777" w:rsidR="006365E0" w:rsidRPr="00C3081E" w:rsidRDefault="006365E0" w:rsidP="00FD115D">
      <w:pPr>
        <w:rPr>
          <w:rFonts w:asciiTheme="minorHAnsi" w:hAnsiTheme="minorHAnsi" w:cstheme="minorHAnsi"/>
          <w:color w:val="000000" w:themeColor="text1"/>
          <w:sz w:val="22"/>
          <w:szCs w:val="22"/>
        </w:rPr>
      </w:pPr>
    </w:p>
    <w:p w14:paraId="6141FC27" w14:textId="77777777" w:rsidR="00320728" w:rsidRDefault="00320728" w:rsidP="00FC224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Welcome to New Senators</w:t>
      </w:r>
    </w:p>
    <w:p w14:paraId="5129CCDC" w14:textId="343DE1A4" w:rsidR="00320728" w:rsidRPr="0072333E" w:rsidRDefault="0072333E" w:rsidP="007B5DA7">
      <w:pPr>
        <w:pStyle w:val="ListParagraph"/>
        <w:numPr>
          <w:ilvl w:val="0"/>
          <w:numId w:val="48"/>
        </w:numPr>
        <w:rPr>
          <w:rFonts w:asciiTheme="minorHAnsi" w:hAnsiTheme="minorHAnsi" w:cstheme="minorHAnsi"/>
          <w:color w:val="000000" w:themeColor="text1"/>
          <w:sz w:val="22"/>
          <w:szCs w:val="22"/>
        </w:rPr>
      </w:pPr>
      <w:r w:rsidRPr="0072333E">
        <w:rPr>
          <w:rFonts w:asciiTheme="minorHAnsi" w:hAnsiTheme="minorHAnsi" w:cstheme="minorHAnsi"/>
          <w:color w:val="000000" w:themeColor="text1"/>
          <w:sz w:val="22"/>
          <w:szCs w:val="22"/>
        </w:rPr>
        <w:t>Amanda</w:t>
      </w:r>
      <w:r>
        <w:rPr>
          <w:rFonts w:asciiTheme="minorHAnsi" w:hAnsiTheme="minorHAnsi" w:cstheme="minorHAnsi"/>
          <w:color w:val="000000" w:themeColor="text1"/>
          <w:sz w:val="22"/>
          <w:szCs w:val="22"/>
        </w:rPr>
        <w:t xml:space="preserve"> welcomed the new senators and thanked the retiring senators for their service.</w:t>
      </w:r>
    </w:p>
    <w:p w14:paraId="13C6068C" w14:textId="77777777" w:rsidR="00320728" w:rsidRDefault="00320728" w:rsidP="00FC2245">
      <w:pPr>
        <w:rPr>
          <w:rFonts w:asciiTheme="minorHAnsi" w:hAnsiTheme="minorHAnsi" w:cstheme="minorHAnsi"/>
          <w:b/>
          <w:color w:val="000000" w:themeColor="text1"/>
          <w:sz w:val="22"/>
          <w:szCs w:val="22"/>
        </w:rPr>
      </w:pPr>
    </w:p>
    <w:p w14:paraId="298F329F" w14:textId="17758376" w:rsidR="00320728" w:rsidRDefault="00320728" w:rsidP="00FC224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The State of the College Document</w:t>
      </w:r>
    </w:p>
    <w:p w14:paraId="0C864E46" w14:textId="7D1B49D9" w:rsidR="00320728" w:rsidRDefault="0072333E" w:rsidP="007B5DA7">
      <w:pPr>
        <w:pStyle w:val="ListParagraph"/>
        <w:numPr>
          <w:ilvl w:val="0"/>
          <w:numId w:val="48"/>
        </w:numPr>
        <w:rPr>
          <w:rFonts w:asciiTheme="minorHAnsi" w:hAnsiTheme="minorHAnsi" w:cstheme="minorHAnsi"/>
          <w:color w:val="000000" w:themeColor="text1"/>
          <w:sz w:val="22"/>
          <w:szCs w:val="22"/>
        </w:rPr>
      </w:pPr>
      <w:r w:rsidRPr="0072333E">
        <w:rPr>
          <w:rFonts w:asciiTheme="minorHAnsi" w:hAnsiTheme="minorHAnsi" w:cstheme="minorHAnsi"/>
          <w:color w:val="000000" w:themeColor="text1"/>
          <w:sz w:val="22"/>
          <w:szCs w:val="22"/>
        </w:rPr>
        <w:t>Amanda</w:t>
      </w:r>
      <w:r>
        <w:rPr>
          <w:rFonts w:asciiTheme="minorHAnsi" w:hAnsiTheme="minorHAnsi" w:cstheme="minorHAnsi"/>
          <w:color w:val="000000" w:themeColor="text1"/>
          <w:sz w:val="22"/>
          <w:szCs w:val="22"/>
        </w:rPr>
        <w:t xml:space="preserve"> presented the document with revisions by SEB.</w:t>
      </w:r>
    </w:p>
    <w:p w14:paraId="1AECFE59" w14:textId="467B0365" w:rsidR="0072333E" w:rsidRDefault="0072333E" w:rsidP="007B5DA7">
      <w:pPr>
        <w:pStyle w:val="ListParagraph"/>
        <w:numPr>
          <w:ilvl w:val="0"/>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 and additional revisions.</w:t>
      </w:r>
    </w:p>
    <w:p w14:paraId="783E0F7B" w14:textId="5AE41B3C" w:rsidR="0072333E" w:rsidRDefault="0072333E" w:rsidP="007B5DA7">
      <w:pPr>
        <w:pStyle w:val="ListParagraph"/>
        <w:numPr>
          <w:ilvl w:val="0"/>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SEB will polish the changes.</w:t>
      </w:r>
    </w:p>
    <w:p w14:paraId="7BF5A5A9" w14:textId="78672A38" w:rsidR="0072333E" w:rsidRDefault="000817E4" w:rsidP="007B5DA7">
      <w:pPr>
        <w:pStyle w:val="ListParagraph"/>
        <w:numPr>
          <w:ilvl w:val="0"/>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Motion to approve</w:t>
      </w:r>
      <w:r w:rsidR="0072333E">
        <w:rPr>
          <w:rFonts w:asciiTheme="minorHAnsi" w:hAnsiTheme="minorHAnsi" w:cstheme="minorHAnsi"/>
          <w:color w:val="000000" w:themeColor="text1"/>
          <w:sz w:val="22"/>
          <w:szCs w:val="22"/>
        </w:rPr>
        <w:t xml:space="preserve"> the revision with changes, seconded. </w:t>
      </w:r>
    </w:p>
    <w:p w14:paraId="38E3A681" w14:textId="06D66D1C" w:rsidR="0072333E" w:rsidRDefault="0072333E" w:rsidP="007B5DA7">
      <w:pPr>
        <w:pStyle w:val="ListParagraph"/>
        <w:numPr>
          <w:ilvl w:val="0"/>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Passed unanimously.</w:t>
      </w:r>
    </w:p>
    <w:p w14:paraId="6B247774" w14:textId="1A4EE270" w:rsidR="0072333E" w:rsidRPr="000817E4" w:rsidRDefault="000817E4" w:rsidP="007B5DA7">
      <w:pPr>
        <w:pStyle w:val="ListParagraph"/>
        <w:numPr>
          <w:ilvl w:val="0"/>
          <w:numId w:val="48"/>
        </w:numPr>
        <w:rPr>
          <w:rFonts w:asciiTheme="minorHAnsi" w:hAnsiTheme="minorHAnsi" w:cstheme="minorHAnsi"/>
          <w:b/>
          <w:sz w:val="22"/>
          <w:szCs w:val="22"/>
        </w:rPr>
      </w:pPr>
      <w:r w:rsidRPr="000817E4">
        <w:rPr>
          <w:rFonts w:asciiTheme="minorHAnsi" w:hAnsiTheme="minorHAnsi" w:cstheme="minorHAnsi"/>
          <w:b/>
          <w:sz w:val="22"/>
          <w:szCs w:val="22"/>
        </w:rPr>
        <w:t>Attachment 2</w:t>
      </w:r>
    </w:p>
    <w:p w14:paraId="7719DA73" w14:textId="77777777" w:rsidR="007B5DA7" w:rsidRDefault="007B5DA7" w:rsidP="00FC2245">
      <w:pPr>
        <w:rPr>
          <w:rFonts w:asciiTheme="minorHAnsi" w:hAnsiTheme="minorHAnsi" w:cstheme="minorHAnsi"/>
          <w:b/>
          <w:color w:val="000000" w:themeColor="text1"/>
          <w:sz w:val="22"/>
          <w:szCs w:val="22"/>
        </w:rPr>
      </w:pPr>
    </w:p>
    <w:p w14:paraId="6425BA0F" w14:textId="4D769BF5" w:rsidR="00320728" w:rsidRDefault="00320728" w:rsidP="00FC224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Testimony on CSPP Draft Policies</w:t>
      </w:r>
      <w:r w:rsidR="0072333E">
        <w:rPr>
          <w:rFonts w:asciiTheme="minorHAnsi" w:hAnsiTheme="minorHAnsi" w:cstheme="minorHAnsi"/>
          <w:b/>
          <w:color w:val="000000" w:themeColor="text1"/>
          <w:sz w:val="22"/>
          <w:szCs w:val="22"/>
        </w:rPr>
        <w:t xml:space="preserve"> – Rob McGreevey</w:t>
      </w:r>
    </w:p>
    <w:p w14:paraId="3E922C19" w14:textId="2F28492E" w:rsidR="00320728" w:rsidRDefault="00676DFD" w:rsidP="007B5DA7">
      <w:pPr>
        <w:pStyle w:val="ListParagraph"/>
        <w:numPr>
          <w:ilvl w:val="0"/>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Policy for Centers and Institutes</w:t>
      </w:r>
    </w:p>
    <w:p w14:paraId="378C249B" w14:textId="528BC74E" w:rsidR="00676DFD" w:rsidRDefault="00676DFD" w:rsidP="00676DFD">
      <w:pPr>
        <w:pStyle w:val="ListParagraph"/>
        <w:numPr>
          <w:ilvl w:val="1"/>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Tabled until fall.</w:t>
      </w:r>
    </w:p>
    <w:p w14:paraId="142A2585" w14:textId="22297CF8" w:rsidR="00676DFD" w:rsidRDefault="00676DFD" w:rsidP="007B5DA7">
      <w:pPr>
        <w:pStyle w:val="ListParagraph"/>
        <w:numPr>
          <w:ilvl w:val="0"/>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Program Closure Policy</w:t>
      </w:r>
    </w:p>
    <w:p w14:paraId="7BE45C6E" w14:textId="1E318024" w:rsidR="00676DFD" w:rsidRDefault="00270241" w:rsidP="00676DFD">
      <w:pPr>
        <w:pStyle w:val="ListParagraph"/>
        <w:numPr>
          <w:ilvl w:val="1"/>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Rob reviewed CSPP’s draft recommendations.</w:t>
      </w:r>
    </w:p>
    <w:p w14:paraId="584739C6" w14:textId="6B471F1A" w:rsidR="00676DFD" w:rsidRDefault="00676DFD" w:rsidP="00676DFD">
      <w:pPr>
        <w:pStyle w:val="ListParagraph"/>
        <w:numPr>
          <w:ilvl w:val="1"/>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22810F66" w14:textId="61EA0283" w:rsidR="00676DFD" w:rsidRDefault="00676DFD" w:rsidP="00676DFD">
      <w:pPr>
        <w:pStyle w:val="ListParagraph"/>
        <w:numPr>
          <w:ilvl w:val="1"/>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They are also considering some changes to program approvals</w:t>
      </w:r>
      <w:r w:rsidR="00270241">
        <w:rPr>
          <w:rFonts w:asciiTheme="minorHAnsi" w:hAnsiTheme="minorHAnsi" w:cstheme="minorHAnsi"/>
          <w:color w:val="000000" w:themeColor="text1"/>
          <w:sz w:val="22"/>
          <w:szCs w:val="22"/>
        </w:rPr>
        <w:t>.</w:t>
      </w:r>
    </w:p>
    <w:p w14:paraId="077874B7" w14:textId="2D769E42" w:rsidR="00676DFD" w:rsidRDefault="00676DFD" w:rsidP="00676DFD">
      <w:pPr>
        <w:pStyle w:val="ListParagraph"/>
        <w:numPr>
          <w:ilvl w:val="1"/>
          <w:numId w:val="4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send additional feedback to Rob.</w:t>
      </w:r>
    </w:p>
    <w:p w14:paraId="57639A66" w14:textId="77777777" w:rsidR="007B5DA7" w:rsidRDefault="007B5DA7" w:rsidP="00FC2245">
      <w:pPr>
        <w:rPr>
          <w:rFonts w:asciiTheme="minorHAnsi" w:hAnsiTheme="minorHAnsi" w:cstheme="minorHAnsi"/>
          <w:b/>
          <w:color w:val="000000" w:themeColor="text1"/>
          <w:sz w:val="22"/>
          <w:szCs w:val="22"/>
        </w:rPr>
      </w:pPr>
    </w:p>
    <w:p w14:paraId="4691ED33" w14:textId="6161D904" w:rsidR="00320728" w:rsidRDefault="00320728" w:rsidP="00FC224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Update on the Advisory Commission on Social Justice: Race and Educational Attainment – Rob</w:t>
      </w:r>
      <w:r w:rsidR="0072333E">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McGreevey</w:t>
      </w:r>
    </w:p>
    <w:p w14:paraId="55D0EA09" w14:textId="77777777" w:rsidR="00676DFD" w:rsidRPr="00676DFD" w:rsidRDefault="00676DFD"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Rob gave a brief update on SJTF.</w:t>
      </w:r>
    </w:p>
    <w:p w14:paraId="330DF25C" w14:textId="77777777" w:rsidR="00676DFD" w:rsidRPr="00676DFD" w:rsidRDefault="00676DFD"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Trying to grow the pipeline from Trenton city schools to TCNJ. Applications are up considerably.</w:t>
      </w:r>
    </w:p>
    <w:p w14:paraId="7984D24B" w14:textId="77777777" w:rsidR="00676DFD" w:rsidRPr="00676DFD" w:rsidRDefault="00676DFD"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They want to conduct an inventory of all we do with the city.</w:t>
      </w:r>
    </w:p>
    <w:p w14:paraId="70A81721" w14:textId="375C1B90" w:rsidR="00320728" w:rsidRPr="007B5DA7" w:rsidRDefault="00676DFD"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An exhibit </w:t>
      </w:r>
      <w:r w:rsidR="006B20B2">
        <w:rPr>
          <w:rFonts w:asciiTheme="minorHAnsi" w:hAnsiTheme="minorHAnsi" w:cstheme="minorHAnsi"/>
          <w:color w:val="000000" w:themeColor="text1"/>
          <w:sz w:val="22"/>
          <w:szCs w:val="22"/>
        </w:rPr>
        <w:t>is being developed for Trenton Hall.</w:t>
      </w:r>
      <w:r>
        <w:rPr>
          <w:rFonts w:asciiTheme="minorHAnsi" w:hAnsiTheme="minorHAnsi" w:cstheme="minorHAnsi"/>
          <w:color w:val="000000" w:themeColor="text1"/>
          <w:sz w:val="22"/>
          <w:szCs w:val="22"/>
        </w:rPr>
        <w:t xml:space="preserve"> </w:t>
      </w:r>
    </w:p>
    <w:p w14:paraId="38892B6D" w14:textId="0153CB5E" w:rsidR="00320728" w:rsidRDefault="00320728" w:rsidP="00FC2245">
      <w:pPr>
        <w:rPr>
          <w:rFonts w:asciiTheme="minorHAnsi" w:hAnsiTheme="minorHAnsi" w:cstheme="minorHAnsi"/>
          <w:b/>
          <w:color w:val="000000" w:themeColor="text1"/>
          <w:sz w:val="22"/>
          <w:szCs w:val="22"/>
        </w:rPr>
      </w:pPr>
    </w:p>
    <w:p w14:paraId="06AD95AA" w14:textId="2632CA71" w:rsidR="00320728" w:rsidRDefault="00320728" w:rsidP="00FC224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Recommendation of the Appointments Committee</w:t>
      </w:r>
    </w:p>
    <w:p w14:paraId="058D28F2" w14:textId="1178F753" w:rsidR="00320728" w:rsidRPr="006B20B2" w:rsidRDefault="006B20B2"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Amanda presented the list of recommended appointments.</w:t>
      </w:r>
    </w:p>
    <w:p w14:paraId="5506D8E6" w14:textId="6E59863E" w:rsidR="006B20B2" w:rsidRPr="006B20B2" w:rsidRDefault="006B20B2" w:rsidP="006B20B2">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There are still school-specific vacancies on SOSA and Sabbaticals. She will reach out to the schools in August.</w:t>
      </w:r>
    </w:p>
    <w:p w14:paraId="7B7FEC36" w14:textId="423A0E54" w:rsidR="006B20B2" w:rsidRPr="006B20B2" w:rsidRDefault="006B20B2" w:rsidP="006B20B2">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There are also 2 more slots on the Liberal Learning Task Force.</w:t>
      </w:r>
    </w:p>
    <w:p w14:paraId="48447D10" w14:textId="3E7862D1" w:rsidR="006B20B2" w:rsidRPr="006B20B2" w:rsidRDefault="00503C3E" w:rsidP="006B20B2">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Recommendations</w:t>
      </w:r>
      <w:r w:rsidR="006B20B2">
        <w:rPr>
          <w:rFonts w:asciiTheme="minorHAnsi" w:hAnsiTheme="minorHAnsi" w:cstheme="minorHAnsi"/>
          <w:color w:val="000000" w:themeColor="text1"/>
          <w:sz w:val="22"/>
          <w:szCs w:val="22"/>
        </w:rPr>
        <w:t xml:space="preserve"> approved unanimously.</w:t>
      </w:r>
    </w:p>
    <w:p w14:paraId="26FFBBD7" w14:textId="4470696B" w:rsidR="006B20B2" w:rsidRPr="000817E4" w:rsidRDefault="000817E4" w:rsidP="006B20B2">
      <w:pPr>
        <w:pStyle w:val="ListParagraph"/>
        <w:numPr>
          <w:ilvl w:val="0"/>
          <w:numId w:val="48"/>
        </w:numPr>
        <w:rPr>
          <w:rFonts w:asciiTheme="minorHAnsi" w:hAnsiTheme="minorHAnsi" w:cstheme="minorHAnsi"/>
          <w:b/>
          <w:sz w:val="22"/>
          <w:szCs w:val="22"/>
        </w:rPr>
      </w:pPr>
      <w:r w:rsidRPr="000817E4">
        <w:rPr>
          <w:rFonts w:asciiTheme="minorHAnsi" w:hAnsiTheme="minorHAnsi" w:cstheme="minorHAnsi"/>
          <w:b/>
          <w:sz w:val="22"/>
          <w:szCs w:val="22"/>
        </w:rPr>
        <w:t>Attachment 3.</w:t>
      </w:r>
    </w:p>
    <w:p w14:paraId="0D18F718" w14:textId="77777777" w:rsidR="007B5DA7" w:rsidRDefault="007B5DA7" w:rsidP="00FC2245">
      <w:pPr>
        <w:rPr>
          <w:rFonts w:asciiTheme="minorHAnsi" w:hAnsiTheme="minorHAnsi" w:cstheme="minorHAnsi"/>
          <w:b/>
          <w:color w:val="000000" w:themeColor="text1"/>
          <w:sz w:val="22"/>
          <w:szCs w:val="22"/>
        </w:rPr>
      </w:pPr>
    </w:p>
    <w:p w14:paraId="2B4ACCBC" w14:textId="5FE91D61" w:rsidR="00320728" w:rsidRDefault="00320728" w:rsidP="00FC224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Senate Officer Elections for 2018-19 Terms</w:t>
      </w:r>
    </w:p>
    <w:p w14:paraId="6E2CF9F0" w14:textId="08A01E03" w:rsidR="00320728" w:rsidRPr="006B20B2" w:rsidRDefault="006B20B2"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Amanda presented the slate of officers for the next senate term.</w:t>
      </w:r>
    </w:p>
    <w:p w14:paraId="01ABFD3F" w14:textId="14CDF58A" w:rsidR="006B20B2" w:rsidRPr="006B20B2" w:rsidRDefault="006B20B2"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There are still 2 open seats.</w:t>
      </w:r>
    </w:p>
    <w:p w14:paraId="3C516B3A" w14:textId="0955397C" w:rsidR="006B20B2" w:rsidRPr="006B20B2" w:rsidRDefault="006B20B2"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Motion to approve partial slate, seconded.</w:t>
      </w:r>
    </w:p>
    <w:p w14:paraId="258AFDC0" w14:textId="0E4C1F9E" w:rsidR="006B20B2" w:rsidRPr="007B5DA7" w:rsidRDefault="006B20B2" w:rsidP="007B5DA7">
      <w:pPr>
        <w:pStyle w:val="ListParagraph"/>
        <w:numPr>
          <w:ilvl w:val="0"/>
          <w:numId w:val="48"/>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Passed unanimously.</w:t>
      </w:r>
    </w:p>
    <w:p w14:paraId="11684C9B" w14:textId="77777777" w:rsidR="00206A49" w:rsidRDefault="00206A49" w:rsidP="00206A49">
      <w:pPr>
        <w:rPr>
          <w:rFonts w:asciiTheme="minorHAnsi" w:hAnsiTheme="minorHAnsi" w:cstheme="minorHAnsi"/>
          <w:color w:val="000000" w:themeColor="text1"/>
          <w:sz w:val="22"/>
          <w:szCs w:val="22"/>
        </w:rPr>
      </w:pPr>
    </w:p>
    <w:p w14:paraId="55250D33" w14:textId="5AB85A30" w:rsidR="00012FF1" w:rsidRPr="00C3081E" w:rsidRDefault="00913A60" w:rsidP="00206A49">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 xml:space="preserve">Meeting adjourned at </w:t>
      </w:r>
      <w:r w:rsidR="00EC2839" w:rsidRPr="00C3081E">
        <w:rPr>
          <w:rFonts w:asciiTheme="minorHAnsi" w:hAnsiTheme="minorHAnsi" w:cstheme="minorHAnsi"/>
          <w:color w:val="000000" w:themeColor="text1"/>
          <w:sz w:val="22"/>
          <w:szCs w:val="22"/>
        </w:rPr>
        <w:t>1</w:t>
      </w:r>
      <w:r w:rsidR="00444CB4">
        <w:rPr>
          <w:rFonts w:asciiTheme="minorHAnsi" w:hAnsiTheme="minorHAnsi" w:cstheme="minorHAnsi"/>
          <w:color w:val="000000" w:themeColor="text1"/>
          <w:sz w:val="22"/>
          <w:szCs w:val="22"/>
        </w:rPr>
        <w:t>1:00</w:t>
      </w:r>
      <w:r w:rsidR="00EC4912" w:rsidRPr="00C3081E">
        <w:rPr>
          <w:rFonts w:asciiTheme="minorHAnsi" w:hAnsiTheme="minorHAnsi" w:cstheme="minorHAnsi"/>
          <w:color w:val="000000" w:themeColor="text1"/>
          <w:sz w:val="22"/>
          <w:szCs w:val="22"/>
        </w:rPr>
        <w:t>.</w:t>
      </w:r>
    </w:p>
    <w:p w14:paraId="09785292" w14:textId="77777777" w:rsidR="008C2ACD" w:rsidRPr="00C3081E" w:rsidRDefault="008C2ACD">
      <w:pPr>
        <w:rPr>
          <w:rFonts w:asciiTheme="minorHAnsi" w:hAnsiTheme="minorHAnsi" w:cstheme="minorHAnsi"/>
          <w:color w:val="000000" w:themeColor="text1"/>
          <w:sz w:val="22"/>
          <w:szCs w:val="22"/>
        </w:rPr>
      </w:pPr>
    </w:p>
    <w:p w14:paraId="091291FE" w14:textId="694F9685" w:rsidR="00FB3BAB" w:rsidRPr="00C3081E" w:rsidRDefault="00FB3BAB">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L</w:t>
      </w:r>
      <w:r w:rsidR="008C2ACD" w:rsidRPr="00C3081E">
        <w:rPr>
          <w:rFonts w:asciiTheme="minorHAnsi" w:hAnsiTheme="minorHAnsi" w:cstheme="minorHAnsi"/>
          <w:color w:val="000000" w:themeColor="text1"/>
          <w:sz w:val="22"/>
          <w:szCs w:val="22"/>
        </w:rPr>
        <w:t>aw</w:t>
      </w:r>
    </w:p>
    <w:p w14:paraId="3E0821B5" w14:textId="7803791D" w:rsidR="00270241" w:rsidRDefault="0027024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84A39F5" w14:textId="5AACBADD" w:rsidR="00537792" w:rsidRPr="00270241" w:rsidRDefault="00270241" w:rsidP="002F00FC">
      <w:pPr>
        <w:rPr>
          <w:rFonts w:asciiTheme="minorHAnsi" w:hAnsiTheme="minorHAnsi" w:cstheme="minorHAnsi"/>
          <w:b/>
          <w:color w:val="000000" w:themeColor="text1"/>
          <w:sz w:val="22"/>
          <w:szCs w:val="22"/>
        </w:rPr>
      </w:pPr>
      <w:r w:rsidRPr="00270241">
        <w:rPr>
          <w:rFonts w:asciiTheme="minorHAnsi" w:hAnsiTheme="minorHAnsi" w:cstheme="minorHAnsi"/>
          <w:b/>
          <w:color w:val="000000" w:themeColor="text1"/>
          <w:sz w:val="22"/>
          <w:szCs w:val="22"/>
        </w:rPr>
        <w:lastRenderedPageBreak/>
        <w:t>Attachment 1</w:t>
      </w:r>
    </w:p>
    <w:p w14:paraId="2F89A45A" w14:textId="4E72D208" w:rsidR="00270241" w:rsidRDefault="00270241" w:rsidP="002F00FC">
      <w:pPr>
        <w:rPr>
          <w:rFonts w:asciiTheme="minorHAnsi" w:hAnsiTheme="minorHAnsi" w:cstheme="minorHAnsi"/>
          <w:color w:val="000000" w:themeColor="text1"/>
          <w:sz w:val="22"/>
          <w:szCs w:val="22"/>
        </w:rPr>
      </w:pPr>
    </w:p>
    <w:p w14:paraId="366AEB7B" w14:textId="77777777" w:rsidR="00270241" w:rsidRPr="00270241" w:rsidRDefault="00270241" w:rsidP="00270241">
      <w:pPr>
        <w:jc w:val="center"/>
      </w:pPr>
      <w:r w:rsidRPr="00270241">
        <w:t>RESOLUTION IN HONOR OF R. BARBARA GITENSTEIN</w:t>
      </w:r>
    </w:p>
    <w:p w14:paraId="3ED890AB" w14:textId="77777777" w:rsidR="00270241" w:rsidRPr="00270241" w:rsidRDefault="00270241" w:rsidP="00270241">
      <w:pPr>
        <w:jc w:val="center"/>
      </w:pPr>
    </w:p>
    <w:p w14:paraId="1532D8CD" w14:textId="77777777" w:rsidR="00270241" w:rsidRPr="00270241" w:rsidRDefault="00270241" w:rsidP="00270241">
      <w:r w:rsidRPr="00270241">
        <w:t>WHEREAS</w:t>
      </w:r>
    </w:p>
    <w:p w14:paraId="5AB3DA6E" w14:textId="77777777" w:rsidR="00270241" w:rsidRPr="00270241" w:rsidRDefault="00270241" w:rsidP="00270241"/>
    <w:p w14:paraId="40CFA360" w14:textId="77777777" w:rsidR="00270241" w:rsidRPr="00270241" w:rsidRDefault="00270241" w:rsidP="00270241">
      <w:r w:rsidRPr="00270241">
        <w:t>You have held the office of President of The College of New Jersey since 1999, and during your nineteen years of service have established a reputation as a leader with integrity; and</w:t>
      </w:r>
    </w:p>
    <w:p w14:paraId="78BB658D" w14:textId="77777777" w:rsidR="00270241" w:rsidRPr="00270241" w:rsidRDefault="00270241" w:rsidP="00270241"/>
    <w:p w14:paraId="4833BD98" w14:textId="77777777" w:rsidR="00270241" w:rsidRPr="00270241" w:rsidRDefault="00270241" w:rsidP="00270241">
      <w:r w:rsidRPr="00270241">
        <w:t>You were able to provide leadership at a time of challenging transition; and</w:t>
      </w:r>
    </w:p>
    <w:p w14:paraId="03FD554D" w14:textId="77777777" w:rsidR="00270241" w:rsidRPr="00270241" w:rsidRDefault="00270241" w:rsidP="00270241"/>
    <w:p w14:paraId="28BE1FB9" w14:textId="77777777" w:rsidR="00270241" w:rsidRPr="00270241" w:rsidRDefault="00270241" w:rsidP="00270241">
      <w:r w:rsidRPr="00270241">
        <w:t>You led the institution during the process of academic transformation, which resulted in the College’s current status as one of the finest public institutions of higher education in the United States; and</w:t>
      </w:r>
    </w:p>
    <w:p w14:paraId="20D3D141" w14:textId="77777777" w:rsidR="00270241" w:rsidRPr="00270241" w:rsidRDefault="00270241" w:rsidP="00270241"/>
    <w:p w14:paraId="790F644E" w14:textId="77777777" w:rsidR="00270241" w:rsidRPr="00270241" w:rsidRDefault="00270241" w:rsidP="00270241">
      <w:r w:rsidRPr="00270241">
        <w:t>During your tenure, TCNJ’s quantifiable student outcomes have improved substantially, and are now among the best of public higher education institutions; and</w:t>
      </w:r>
    </w:p>
    <w:p w14:paraId="5E87FF4B" w14:textId="77777777" w:rsidR="00270241" w:rsidRPr="00270241" w:rsidRDefault="00270241" w:rsidP="00270241"/>
    <w:p w14:paraId="2259BCEF" w14:textId="77777777" w:rsidR="00270241" w:rsidRPr="00270241" w:rsidRDefault="00270241" w:rsidP="00270241">
      <w:r w:rsidRPr="00270241">
        <w:t>You have provided consistent support for faculty scholarship by both expanding the Support of Scholarly Activity (SoSA) Program and establishing the Gitenstein-Hart Sabbatical Prize; and</w:t>
      </w:r>
    </w:p>
    <w:p w14:paraId="67B1EABF" w14:textId="77777777" w:rsidR="00270241" w:rsidRPr="00270241" w:rsidRDefault="00270241" w:rsidP="00270241"/>
    <w:p w14:paraId="2F879DFE" w14:textId="77777777" w:rsidR="00270241" w:rsidRPr="00270241" w:rsidRDefault="00270241" w:rsidP="00270241">
      <w:r w:rsidRPr="00270241">
        <w:t xml:space="preserve">You have garnered national recognition for your contributions to shared governance; and  </w:t>
      </w:r>
    </w:p>
    <w:p w14:paraId="00C4F5BD" w14:textId="77777777" w:rsidR="00270241" w:rsidRPr="00270241" w:rsidRDefault="00270241" w:rsidP="00270241"/>
    <w:p w14:paraId="1F140CAF" w14:textId="77777777" w:rsidR="00270241" w:rsidRPr="00270241" w:rsidRDefault="00270241" w:rsidP="00270241">
      <w:r w:rsidRPr="00270241">
        <w:t>Under your leadership, the College has earned distinction as a member of the Phi Beta Kappa Society; and</w:t>
      </w:r>
    </w:p>
    <w:p w14:paraId="5F3751D1" w14:textId="77777777" w:rsidR="00270241" w:rsidRPr="00270241" w:rsidRDefault="00270241" w:rsidP="00270241"/>
    <w:p w14:paraId="684AA5C3" w14:textId="77777777" w:rsidR="00270241" w:rsidRPr="00270241" w:rsidRDefault="00270241" w:rsidP="00270241">
      <w:r w:rsidRPr="00270241">
        <w:t>You have embraced and encouraged a welcoming atmosphere of inclusion; and</w:t>
      </w:r>
    </w:p>
    <w:p w14:paraId="12C6227A" w14:textId="77777777" w:rsidR="00270241" w:rsidRPr="00270241" w:rsidRDefault="00270241" w:rsidP="00270241"/>
    <w:p w14:paraId="562566BB" w14:textId="77777777" w:rsidR="00270241" w:rsidRPr="00270241" w:rsidRDefault="00270241" w:rsidP="00270241">
      <w:r w:rsidRPr="00270241">
        <w:t>You led the College’s first successful Capital Campaign, providing increased support for student scholarships, the College’s Signature Experiences, and academic programs;</w:t>
      </w:r>
    </w:p>
    <w:p w14:paraId="73E2E78D" w14:textId="77777777" w:rsidR="00270241" w:rsidRPr="00270241" w:rsidRDefault="00270241" w:rsidP="00270241"/>
    <w:p w14:paraId="62DA0155" w14:textId="77777777" w:rsidR="00270241" w:rsidRPr="00270241" w:rsidRDefault="00270241" w:rsidP="00270241"/>
    <w:p w14:paraId="6072167C" w14:textId="77777777" w:rsidR="00270241" w:rsidRPr="00270241" w:rsidRDefault="00270241" w:rsidP="00270241">
      <w:r w:rsidRPr="00270241">
        <w:t>THEREFORE</w:t>
      </w:r>
    </w:p>
    <w:p w14:paraId="13D56F83" w14:textId="77777777" w:rsidR="00270241" w:rsidRPr="00270241" w:rsidRDefault="00270241" w:rsidP="00270241"/>
    <w:p w14:paraId="7E23AD9B" w14:textId="39C81C47" w:rsidR="00270241" w:rsidRDefault="00270241" w:rsidP="00270241">
      <w:r w:rsidRPr="00270241">
        <w:t xml:space="preserve">The Faculty Senate of The College of New Jersey extends to you its most sincere gratitude on this, the seventh of May, 2018.  </w:t>
      </w:r>
    </w:p>
    <w:p w14:paraId="4CF1AB21" w14:textId="6E3EFAEF" w:rsidR="00270241" w:rsidRDefault="00270241" w:rsidP="00270241"/>
    <w:p w14:paraId="012D9CE3" w14:textId="4DE85FE5" w:rsidR="00270241" w:rsidRDefault="00270241" w:rsidP="00270241"/>
    <w:p w14:paraId="66B3AD35" w14:textId="1608A778" w:rsidR="00270241" w:rsidRDefault="00270241">
      <w:r>
        <w:br w:type="page"/>
      </w:r>
    </w:p>
    <w:p w14:paraId="300E40A1" w14:textId="441209FF" w:rsidR="00270241" w:rsidRPr="005E2E3D" w:rsidRDefault="00270241" w:rsidP="00270241">
      <w:pPr>
        <w:rPr>
          <w:b/>
        </w:rPr>
      </w:pPr>
      <w:r w:rsidRPr="00270241">
        <w:rPr>
          <w:b/>
        </w:rPr>
        <w:lastRenderedPageBreak/>
        <w:t>Attachment 2</w:t>
      </w:r>
    </w:p>
    <w:p w14:paraId="74D53D08" w14:textId="3393433C" w:rsidR="00270241" w:rsidRDefault="00270241" w:rsidP="00270241"/>
    <w:p w14:paraId="33871ADB" w14:textId="611E1707" w:rsidR="00270241" w:rsidRDefault="00270241" w:rsidP="00270241"/>
    <w:p w14:paraId="1C47BF7D" w14:textId="77777777" w:rsidR="005E2E3D" w:rsidRPr="005E2E3D" w:rsidRDefault="005E2E3D" w:rsidP="005E2E3D">
      <w:pPr>
        <w:widowControl w:val="0"/>
        <w:tabs>
          <w:tab w:val="left" w:pos="1557"/>
        </w:tabs>
        <w:autoSpaceDE w:val="0"/>
        <w:autoSpaceDN w:val="0"/>
        <w:spacing w:before="70"/>
        <w:ind w:left="117"/>
        <w:rPr>
          <w:rFonts w:ascii="Arial" w:eastAsia="Arial" w:hAnsi="Arial" w:cs="Arial"/>
          <w:sz w:val="21"/>
          <w:szCs w:val="22"/>
        </w:rPr>
      </w:pPr>
      <w:r w:rsidRPr="005E2E3D">
        <w:rPr>
          <w:rFonts w:ascii="Arial" w:eastAsia="Arial" w:hAnsi="Arial" w:cs="Arial"/>
          <w:b/>
          <w:w w:val="105"/>
          <w:sz w:val="21"/>
          <w:szCs w:val="22"/>
        </w:rPr>
        <w:t>To:</w:t>
      </w:r>
      <w:r w:rsidRPr="005E2E3D">
        <w:rPr>
          <w:rFonts w:ascii="Arial" w:eastAsia="Arial" w:hAnsi="Arial" w:cs="Arial"/>
          <w:b/>
          <w:w w:val="105"/>
          <w:sz w:val="21"/>
          <w:szCs w:val="22"/>
        </w:rPr>
        <w:tab/>
      </w:r>
      <w:r w:rsidRPr="005E2E3D">
        <w:rPr>
          <w:rFonts w:ascii="Arial" w:eastAsia="Arial" w:hAnsi="Arial" w:cs="Arial"/>
          <w:w w:val="105"/>
          <w:sz w:val="21"/>
          <w:szCs w:val="22"/>
        </w:rPr>
        <w:t>President-elect Kathryn</w:t>
      </w:r>
      <w:r w:rsidRPr="005E2E3D">
        <w:rPr>
          <w:rFonts w:ascii="Arial" w:eastAsia="Arial" w:hAnsi="Arial" w:cs="Arial"/>
          <w:spacing w:val="-16"/>
          <w:w w:val="105"/>
          <w:sz w:val="21"/>
          <w:szCs w:val="22"/>
        </w:rPr>
        <w:t xml:space="preserve"> </w:t>
      </w:r>
      <w:r w:rsidRPr="005E2E3D">
        <w:rPr>
          <w:rFonts w:ascii="Arial" w:eastAsia="Arial" w:hAnsi="Arial" w:cs="Arial"/>
          <w:w w:val="105"/>
          <w:sz w:val="21"/>
          <w:szCs w:val="22"/>
        </w:rPr>
        <w:t>Foster</w:t>
      </w:r>
    </w:p>
    <w:p w14:paraId="0789D4BD" w14:textId="77777777" w:rsidR="005E2E3D" w:rsidRPr="005E2E3D" w:rsidRDefault="005E2E3D" w:rsidP="005E2E3D">
      <w:pPr>
        <w:widowControl w:val="0"/>
        <w:autoSpaceDE w:val="0"/>
        <w:autoSpaceDN w:val="0"/>
        <w:spacing w:before="50" w:line="288" w:lineRule="auto"/>
        <w:ind w:left="1557" w:right="3210"/>
        <w:rPr>
          <w:rFonts w:ascii="Arial" w:eastAsia="Arial" w:hAnsi="Arial" w:cs="Arial"/>
          <w:sz w:val="21"/>
          <w:szCs w:val="22"/>
        </w:rPr>
      </w:pPr>
      <w:r w:rsidRPr="005E2E3D">
        <w:rPr>
          <w:rFonts w:ascii="Arial" w:eastAsia="Arial" w:hAnsi="Arial" w:cs="Arial"/>
          <w:w w:val="105"/>
          <w:sz w:val="21"/>
          <w:szCs w:val="22"/>
        </w:rPr>
        <w:t>Interim Provost William Keep (effective July 1) Committee on Strategic Planning and Priorities Steering Committee</w:t>
      </w:r>
    </w:p>
    <w:p w14:paraId="4DB2FE39" w14:textId="77777777" w:rsidR="005E2E3D" w:rsidRPr="005E2E3D" w:rsidRDefault="005E2E3D" w:rsidP="005E2E3D">
      <w:pPr>
        <w:widowControl w:val="0"/>
        <w:autoSpaceDE w:val="0"/>
        <w:autoSpaceDN w:val="0"/>
        <w:spacing w:before="4"/>
        <w:rPr>
          <w:rFonts w:ascii="Arial" w:eastAsia="Arial" w:hAnsi="Arial" w:cs="Arial"/>
          <w:sz w:val="25"/>
        </w:rPr>
      </w:pPr>
    </w:p>
    <w:p w14:paraId="66CFA6F3" w14:textId="77777777" w:rsidR="005E2E3D" w:rsidRPr="005E2E3D" w:rsidRDefault="005E2E3D" w:rsidP="005E2E3D">
      <w:pPr>
        <w:widowControl w:val="0"/>
        <w:tabs>
          <w:tab w:val="left" w:pos="1557"/>
        </w:tabs>
        <w:autoSpaceDE w:val="0"/>
        <w:autoSpaceDN w:val="0"/>
        <w:spacing w:line="290" w:lineRule="auto"/>
        <w:ind w:left="1557" w:right="5476" w:hanging="1440"/>
        <w:rPr>
          <w:rFonts w:ascii="Arial" w:eastAsia="Arial" w:hAnsi="Arial" w:cs="Arial"/>
          <w:sz w:val="21"/>
          <w:szCs w:val="22"/>
        </w:rPr>
      </w:pPr>
      <w:r w:rsidRPr="005E2E3D">
        <w:rPr>
          <w:rFonts w:ascii="Arial" w:eastAsia="Arial" w:hAnsi="Arial" w:cs="Arial"/>
          <w:b/>
          <w:w w:val="105"/>
          <w:sz w:val="21"/>
          <w:szCs w:val="22"/>
        </w:rPr>
        <w:t>cc:</w:t>
      </w:r>
      <w:r w:rsidRPr="005E2E3D">
        <w:rPr>
          <w:rFonts w:ascii="Arial" w:eastAsia="Arial" w:hAnsi="Arial" w:cs="Arial"/>
          <w:b/>
          <w:w w:val="105"/>
          <w:sz w:val="21"/>
          <w:szCs w:val="22"/>
        </w:rPr>
        <w:tab/>
      </w:r>
      <w:r w:rsidRPr="005E2E3D">
        <w:rPr>
          <w:rFonts w:ascii="Arial" w:eastAsia="Arial" w:hAnsi="Arial" w:cs="Arial"/>
          <w:w w:val="105"/>
          <w:sz w:val="21"/>
          <w:szCs w:val="22"/>
        </w:rPr>
        <w:t>President R.</w:t>
      </w:r>
      <w:r w:rsidRPr="005E2E3D">
        <w:rPr>
          <w:rFonts w:ascii="Arial" w:eastAsia="Arial" w:hAnsi="Arial" w:cs="Arial"/>
          <w:spacing w:val="-13"/>
          <w:w w:val="105"/>
          <w:sz w:val="21"/>
          <w:szCs w:val="22"/>
        </w:rPr>
        <w:t xml:space="preserve"> </w:t>
      </w:r>
      <w:r w:rsidRPr="005E2E3D">
        <w:rPr>
          <w:rFonts w:ascii="Arial" w:eastAsia="Arial" w:hAnsi="Arial" w:cs="Arial"/>
          <w:w w:val="105"/>
          <w:sz w:val="21"/>
          <w:szCs w:val="22"/>
        </w:rPr>
        <w:t>Barbara</w:t>
      </w:r>
      <w:r w:rsidRPr="005E2E3D">
        <w:rPr>
          <w:rFonts w:ascii="Arial" w:eastAsia="Arial" w:hAnsi="Arial" w:cs="Arial"/>
          <w:spacing w:val="-6"/>
          <w:w w:val="105"/>
          <w:sz w:val="21"/>
          <w:szCs w:val="22"/>
        </w:rPr>
        <w:t xml:space="preserve"> </w:t>
      </w:r>
      <w:r w:rsidRPr="005E2E3D">
        <w:rPr>
          <w:rFonts w:ascii="Arial" w:eastAsia="Arial" w:hAnsi="Arial" w:cs="Arial"/>
          <w:w w:val="105"/>
          <w:sz w:val="21"/>
          <w:szCs w:val="22"/>
        </w:rPr>
        <w:t>Gitenstein</w:t>
      </w:r>
      <w:r w:rsidRPr="005E2E3D">
        <w:rPr>
          <w:rFonts w:ascii="Arial" w:eastAsia="Arial" w:hAnsi="Arial" w:cs="Arial"/>
          <w:w w:val="102"/>
          <w:sz w:val="21"/>
          <w:szCs w:val="22"/>
        </w:rPr>
        <w:t xml:space="preserve"> </w:t>
      </w:r>
      <w:r w:rsidRPr="005E2E3D">
        <w:rPr>
          <w:rFonts w:ascii="Arial" w:eastAsia="Arial" w:hAnsi="Arial" w:cs="Arial"/>
          <w:w w:val="105"/>
          <w:sz w:val="21"/>
          <w:szCs w:val="22"/>
        </w:rPr>
        <w:t>Provost Jacqueline</w:t>
      </w:r>
      <w:r w:rsidRPr="005E2E3D">
        <w:rPr>
          <w:rFonts w:ascii="Arial" w:eastAsia="Arial" w:hAnsi="Arial" w:cs="Arial"/>
          <w:spacing w:val="-14"/>
          <w:w w:val="105"/>
          <w:sz w:val="21"/>
          <w:szCs w:val="22"/>
        </w:rPr>
        <w:t xml:space="preserve"> </w:t>
      </w:r>
      <w:r w:rsidRPr="005E2E3D">
        <w:rPr>
          <w:rFonts w:ascii="Arial" w:eastAsia="Arial" w:hAnsi="Arial" w:cs="Arial"/>
          <w:w w:val="105"/>
          <w:sz w:val="21"/>
          <w:szCs w:val="22"/>
        </w:rPr>
        <w:t>Taylor</w:t>
      </w:r>
    </w:p>
    <w:p w14:paraId="474494BD" w14:textId="77777777" w:rsidR="005E2E3D" w:rsidRPr="005E2E3D" w:rsidRDefault="005E2E3D" w:rsidP="005E2E3D">
      <w:pPr>
        <w:widowControl w:val="0"/>
        <w:autoSpaceDE w:val="0"/>
        <w:autoSpaceDN w:val="0"/>
        <w:spacing w:before="2"/>
        <w:rPr>
          <w:rFonts w:ascii="Arial" w:eastAsia="Arial" w:hAnsi="Arial" w:cs="Arial"/>
          <w:sz w:val="25"/>
        </w:rPr>
      </w:pPr>
    </w:p>
    <w:p w14:paraId="2D0AF60C" w14:textId="77777777" w:rsidR="005E2E3D" w:rsidRPr="005E2E3D" w:rsidRDefault="005E2E3D" w:rsidP="005E2E3D">
      <w:pPr>
        <w:widowControl w:val="0"/>
        <w:tabs>
          <w:tab w:val="left" w:pos="1557"/>
        </w:tabs>
        <w:autoSpaceDE w:val="0"/>
        <w:autoSpaceDN w:val="0"/>
        <w:ind w:left="117"/>
        <w:rPr>
          <w:rFonts w:ascii="Arial" w:eastAsia="Arial" w:hAnsi="Arial" w:cs="Arial"/>
          <w:sz w:val="21"/>
          <w:szCs w:val="22"/>
        </w:rPr>
      </w:pPr>
      <w:r w:rsidRPr="005E2E3D">
        <w:rPr>
          <w:rFonts w:ascii="Arial" w:eastAsia="Arial" w:hAnsi="Arial" w:cs="Arial"/>
          <w:b/>
          <w:w w:val="105"/>
          <w:sz w:val="21"/>
          <w:szCs w:val="22"/>
        </w:rPr>
        <w:t>From:</w:t>
      </w:r>
      <w:r w:rsidRPr="005E2E3D">
        <w:rPr>
          <w:rFonts w:ascii="Arial" w:eastAsia="Arial" w:hAnsi="Arial" w:cs="Arial"/>
          <w:b/>
          <w:w w:val="105"/>
          <w:sz w:val="21"/>
          <w:szCs w:val="22"/>
        </w:rPr>
        <w:tab/>
      </w:r>
      <w:r w:rsidRPr="005E2E3D">
        <w:rPr>
          <w:rFonts w:ascii="Arial" w:eastAsia="Arial" w:hAnsi="Arial" w:cs="Arial"/>
          <w:w w:val="105"/>
          <w:sz w:val="21"/>
          <w:szCs w:val="22"/>
        </w:rPr>
        <w:t>The Faculty</w:t>
      </w:r>
      <w:r w:rsidRPr="005E2E3D">
        <w:rPr>
          <w:rFonts w:ascii="Arial" w:eastAsia="Arial" w:hAnsi="Arial" w:cs="Arial"/>
          <w:spacing w:val="-11"/>
          <w:w w:val="105"/>
          <w:sz w:val="21"/>
          <w:szCs w:val="22"/>
        </w:rPr>
        <w:t xml:space="preserve"> </w:t>
      </w:r>
      <w:r w:rsidRPr="005E2E3D">
        <w:rPr>
          <w:rFonts w:ascii="Arial" w:eastAsia="Arial" w:hAnsi="Arial" w:cs="Arial"/>
          <w:w w:val="105"/>
          <w:sz w:val="21"/>
          <w:szCs w:val="22"/>
        </w:rPr>
        <w:t>Senate</w:t>
      </w:r>
    </w:p>
    <w:p w14:paraId="188DE69B" w14:textId="77777777" w:rsidR="005E2E3D" w:rsidRPr="005E2E3D" w:rsidRDefault="005E2E3D" w:rsidP="005E2E3D">
      <w:pPr>
        <w:widowControl w:val="0"/>
        <w:autoSpaceDE w:val="0"/>
        <w:autoSpaceDN w:val="0"/>
        <w:spacing w:before="5"/>
        <w:rPr>
          <w:rFonts w:ascii="Arial" w:eastAsia="Arial" w:hAnsi="Arial" w:cs="Arial"/>
          <w:sz w:val="29"/>
        </w:rPr>
      </w:pPr>
    </w:p>
    <w:p w14:paraId="16D47D49" w14:textId="77777777" w:rsidR="005E2E3D" w:rsidRPr="005E2E3D" w:rsidRDefault="005E2E3D" w:rsidP="005E2E3D">
      <w:pPr>
        <w:widowControl w:val="0"/>
        <w:tabs>
          <w:tab w:val="left" w:pos="1557"/>
        </w:tabs>
        <w:autoSpaceDE w:val="0"/>
        <w:autoSpaceDN w:val="0"/>
        <w:ind w:left="117"/>
        <w:rPr>
          <w:rFonts w:ascii="Arial" w:eastAsia="Arial" w:hAnsi="Arial" w:cs="Arial"/>
          <w:sz w:val="21"/>
          <w:szCs w:val="22"/>
        </w:rPr>
      </w:pPr>
      <w:r w:rsidRPr="005E2E3D">
        <w:rPr>
          <w:rFonts w:ascii="Arial" w:eastAsia="Arial" w:hAnsi="Arial" w:cs="Arial"/>
          <w:b/>
          <w:w w:val="105"/>
          <w:sz w:val="21"/>
          <w:szCs w:val="22"/>
        </w:rPr>
        <w:t>Date:</w:t>
      </w:r>
      <w:r w:rsidRPr="005E2E3D">
        <w:rPr>
          <w:rFonts w:ascii="Arial" w:eastAsia="Arial" w:hAnsi="Arial" w:cs="Arial"/>
          <w:b/>
          <w:w w:val="105"/>
          <w:sz w:val="21"/>
          <w:szCs w:val="22"/>
        </w:rPr>
        <w:tab/>
      </w:r>
      <w:r w:rsidRPr="005E2E3D">
        <w:rPr>
          <w:rFonts w:ascii="Arial" w:eastAsia="Arial" w:hAnsi="Arial" w:cs="Arial"/>
          <w:w w:val="105"/>
          <w:sz w:val="21"/>
          <w:szCs w:val="22"/>
        </w:rPr>
        <w:t>May 11,</w:t>
      </w:r>
      <w:r w:rsidRPr="005E2E3D">
        <w:rPr>
          <w:rFonts w:ascii="Arial" w:eastAsia="Arial" w:hAnsi="Arial" w:cs="Arial"/>
          <w:spacing w:val="-11"/>
          <w:w w:val="105"/>
          <w:sz w:val="21"/>
          <w:szCs w:val="22"/>
        </w:rPr>
        <w:t xml:space="preserve"> </w:t>
      </w:r>
      <w:r w:rsidRPr="005E2E3D">
        <w:rPr>
          <w:rFonts w:ascii="Arial" w:eastAsia="Arial" w:hAnsi="Arial" w:cs="Arial"/>
          <w:w w:val="105"/>
          <w:sz w:val="21"/>
          <w:szCs w:val="22"/>
        </w:rPr>
        <w:t>2018-05-11</w:t>
      </w:r>
    </w:p>
    <w:p w14:paraId="70D71D1A" w14:textId="77777777" w:rsidR="005E2E3D" w:rsidRPr="005E2E3D" w:rsidRDefault="005E2E3D" w:rsidP="005E2E3D">
      <w:pPr>
        <w:widowControl w:val="0"/>
        <w:autoSpaceDE w:val="0"/>
        <w:autoSpaceDN w:val="0"/>
        <w:spacing w:before="5"/>
        <w:rPr>
          <w:rFonts w:ascii="Arial" w:eastAsia="Arial" w:hAnsi="Arial" w:cs="Arial"/>
          <w:sz w:val="29"/>
        </w:rPr>
      </w:pPr>
    </w:p>
    <w:p w14:paraId="07846882" w14:textId="77777777" w:rsidR="005E2E3D" w:rsidRPr="005E2E3D" w:rsidRDefault="005E2E3D" w:rsidP="005E2E3D">
      <w:pPr>
        <w:widowControl w:val="0"/>
        <w:tabs>
          <w:tab w:val="left" w:pos="1557"/>
        </w:tabs>
        <w:autoSpaceDE w:val="0"/>
        <w:autoSpaceDN w:val="0"/>
        <w:ind w:left="117"/>
        <w:rPr>
          <w:rFonts w:ascii="Arial" w:eastAsia="Arial" w:hAnsi="Arial" w:cs="Arial"/>
          <w:sz w:val="21"/>
          <w:szCs w:val="22"/>
        </w:rPr>
      </w:pPr>
      <w:r w:rsidRPr="005E2E3D">
        <w:rPr>
          <w:rFonts w:ascii="Arial" w:eastAsia="Arial" w:hAnsi="Arial" w:cs="Arial"/>
          <w:b/>
          <w:w w:val="105"/>
          <w:sz w:val="21"/>
          <w:szCs w:val="22"/>
        </w:rPr>
        <w:t>Subject:</w:t>
      </w:r>
      <w:r w:rsidRPr="005E2E3D">
        <w:rPr>
          <w:rFonts w:ascii="Arial" w:eastAsia="Arial" w:hAnsi="Arial" w:cs="Arial"/>
          <w:b/>
          <w:w w:val="105"/>
          <w:sz w:val="21"/>
          <w:szCs w:val="22"/>
        </w:rPr>
        <w:tab/>
      </w:r>
      <w:r w:rsidRPr="005E2E3D">
        <w:rPr>
          <w:rFonts w:ascii="Arial" w:eastAsia="Arial" w:hAnsi="Arial" w:cs="Arial"/>
          <w:w w:val="105"/>
          <w:sz w:val="21"/>
          <w:szCs w:val="22"/>
        </w:rPr>
        <w:t>The Current State of The College of New</w:t>
      </w:r>
      <w:r w:rsidRPr="005E2E3D">
        <w:rPr>
          <w:rFonts w:ascii="Arial" w:eastAsia="Arial" w:hAnsi="Arial" w:cs="Arial"/>
          <w:spacing w:val="-24"/>
          <w:w w:val="105"/>
          <w:sz w:val="21"/>
          <w:szCs w:val="22"/>
        </w:rPr>
        <w:t xml:space="preserve"> </w:t>
      </w:r>
      <w:r w:rsidRPr="005E2E3D">
        <w:rPr>
          <w:rFonts w:ascii="Arial" w:eastAsia="Arial" w:hAnsi="Arial" w:cs="Arial"/>
          <w:w w:val="105"/>
          <w:sz w:val="21"/>
          <w:szCs w:val="22"/>
        </w:rPr>
        <w:t>Jersey</w:t>
      </w:r>
    </w:p>
    <w:p w14:paraId="7DA9F2A7" w14:textId="77777777" w:rsidR="005E2E3D" w:rsidRPr="005E2E3D" w:rsidRDefault="005E2E3D" w:rsidP="005E2E3D">
      <w:pPr>
        <w:widowControl w:val="0"/>
        <w:autoSpaceDE w:val="0"/>
        <w:autoSpaceDN w:val="0"/>
        <w:spacing w:before="10"/>
        <w:rPr>
          <w:rFonts w:ascii="Arial" w:eastAsia="Arial" w:hAnsi="Arial" w:cs="Arial"/>
          <w:sz w:val="29"/>
        </w:rPr>
      </w:pPr>
    </w:p>
    <w:p w14:paraId="7BCEF00B" w14:textId="77777777" w:rsidR="005E2E3D" w:rsidRPr="005E2E3D" w:rsidRDefault="005E2E3D" w:rsidP="005E2E3D">
      <w:pPr>
        <w:widowControl w:val="0"/>
        <w:autoSpaceDE w:val="0"/>
        <w:autoSpaceDN w:val="0"/>
        <w:spacing w:line="288" w:lineRule="auto"/>
        <w:ind w:left="117"/>
        <w:rPr>
          <w:rFonts w:ascii="Arial" w:eastAsia="Arial" w:hAnsi="Arial" w:cs="Arial"/>
          <w:sz w:val="21"/>
          <w:szCs w:val="22"/>
        </w:rPr>
      </w:pPr>
      <w:r w:rsidRPr="005E2E3D">
        <w:rPr>
          <w:rFonts w:ascii="Arial" w:eastAsia="Arial" w:hAnsi="Arial" w:cs="Arial"/>
          <w:w w:val="105"/>
          <w:sz w:val="21"/>
          <w:szCs w:val="22"/>
        </w:rPr>
        <w:t>At our May 7, 2018 meeting, the Faculty Senate unanimously approved the following document: “The Current State of the College of New Jersey: The Perspective of the Faculty Senate” and we would like to share it with you.</w:t>
      </w:r>
    </w:p>
    <w:p w14:paraId="4CDBCE1B" w14:textId="77777777" w:rsidR="005E2E3D" w:rsidRPr="005E2E3D" w:rsidRDefault="005E2E3D" w:rsidP="005E2E3D">
      <w:pPr>
        <w:widowControl w:val="0"/>
        <w:autoSpaceDE w:val="0"/>
        <w:autoSpaceDN w:val="0"/>
        <w:spacing w:before="7"/>
        <w:rPr>
          <w:rFonts w:ascii="Arial" w:eastAsia="Arial" w:hAnsi="Arial" w:cs="Arial"/>
          <w:sz w:val="27"/>
        </w:rPr>
      </w:pPr>
    </w:p>
    <w:p w14:paraId="277EC23E" w14:textId="77777777" w:rsidR="005E2E3D" w:rsidRPr="005E2E3D" w:rsidRDefault="005E2E3D" w:rsidP="005E2E3D">
      <w:pPr>
        <w:widowControl w:val="0"/>
        <w:autoSpaceDE w:val="0"/>
        <w:autoSpaceDN w:val="0"/>
        <w:spacing w:line="321" w:lineRule="exact"/>
        <w:ind w:left="117"/>
        <w:rPr>
          <w:rFonts w:ascii="Arial" w:eastAsia="Arial" w:hAnsi="Arial" w:cs="Arial"/>
          <w:b/>
          <w:sz w:val="28"/>
          <w:szCs w:val="22"/>
        </w:rPr>
      </w:pPr>
      <w:r w:rsidRPr="005E2E3D">
        <w:rPr>
          <w:rFonts w:ascii="Arial" w:eastAsia="Arial" w:hAnsi="Arial" w:cs="Arial"/>
          <w:b/>
          <w:sz w:val="28"/>
          <w:szCs w:val="22"/>
        </w:rPr>
        <w:t>The Current State of The College of New Jersey</w:t>
      </w:r>
    </w:p>
    <w:p w14:paraId="44EE9599" w14:textId="77777777" w:rsidR="005E2E3D" w:rsidRPr="005E2E3D" w:rsidRDefault="005E2E3D" w:rsidP="005E2E3D">
      <w:pPr>
        <w:widowControl w:val="0"/>
        <w:autoSpaceDE w:val="0"/>
        <w:autoSpaceDN w:val="0"/>
        <w:spacing w:before="5" w:line="274" w:lineRule="exact"/>
        <w:ind w:left="117" w:right="5681"/>
        <w:rPr>
          <w:rFonts w:ascii="Arial" w:eastAsia="Arial" w:hAnsi="Arial" w:cs="Arial"/>
          <w:b/>
          <w:szCs w:val="22"/>
        </w:rPr>
      </w:pPr>
      <w:r w:rsidRPr="005E2E3D">
        <w:rPr>
          <w:rFonts w:ascii="Arial" w:eastAsia="Arial" w:hAnsi="Arial" w:cs="Arial"/>
          <w:b/>
          <w:szCs w:val="22"/>
        </w:rPr>
        <w:t>The Perspective of the Faculty Senate May 2018</w:t>
      </w:r>
    </w:p>
    <w:p w14:paraId="0FEDD697" w14:textId="77777777" w:rsidR="005E2E3D" w:rsidRPr="005E2E3D" w:rsidRDefault="005E2E3D" w:rsidP="005E2E3D">
      <w:pPr>
        <w:widowControl w:val="0"/>
        <w:autoSpaceDE w:val="0"/>
        <w:autoSpaceDN w:val="0"/>
        <w:spacing w:before="6"/>
        <w:rPr>
          <w:rFonts w:ascii="Arial" w:eastAsia="Arial" w:hAnsi="Arial" w:cs="Arial"/>
          <w:b/>
          <w:sz w:val="21"/>
        </w:rPr>
      </w:pPr>
    </w:p>
    <w:p w14:paraId="324E27B0" w14:textId="77777777" w:rsidR="005E2E3D" w:rsidRPr="005E2E3D" w:rsidRDefault="005E2E3D" w:rsidP="005E2E3D">
      <w:pPr>
        <w:widowControl w:val="0"/>
        <w:autoSpaceDE w:val="0"/>
        <w:autoSpaceDN w:val="0"/>
        <w:ind w:left="117" w:right="171"/>
        <w:rPr>
          <w:rFonts w:ascii="Arial" w:eastAsia="Arial" w:hAnsi="Arial" w:cs="Arial"/>
        </w:rPr>
      </w:pPr>
      <w:r w:rsidRPr="005E2E3D">
        <w:rPr>
          <w:rFonts w:ascii="Arial" w:eastAsia="Arial" w:hAnsi="Arial" w:cs="Arial"/>
        </w:rPr>
        <w:t>The College of New Jersey (TCNJ) is a primarily undergraduate and residential institution, with targeted graduate programs. We are proud to offer an unparalleled education, most notably doing so with a public mandate at an affordable price. We have found substantial success in this endeavor because of the culture of our campus community: we have a strong sense of shared purpose, we are open to self-reflection, we are willing to make significant changes to improve, and our system of shared governance promotes meaningful collaboration among all constituent groups on campus. The faculty is aware of the considerable challenges facing higher education today, and we understand that TCNJ is not protected from these forces. We believe, however, that the strength of our community and consistent and steady leadership have held us in good stead.</w:t>
      </w:r>
    </w:p>
    <w:p w14:paraId="7B5553B1" w14:textId="77777777" w:rsidR="005E2E3D" w:rsidRPr="005E2E3D" w:rsidRDefault="005E2E3D" w:rsidP="005E2E3D">
      <w:pPr>
        <w:widowControl w:val="0"/>
        <w:autoSpaceDE w:val="0"/>
        <w:autoSpaceDN w:val="0"/>
        <w:spacing w:before="11"/>
        <w:rPr>
          <w:rFonts w:ascii="Arial" w:eastAsia="Arial" w:hAnsi="Arial" w:cs="Arial"/>
          <w:sz w:val="23"/>
        </w:rPr>
      </w:pPr>
    </w:p>
    <w:p w14:paraId="13789574" w14:textId="77777777" w:rsidR="005E2E3D" w:rsidRPr="005E2E3D" w:rsidRDefault="005E2E3D" w:rsidP="005E2E3D">
      <w:pPr>
        <w:widowControl w:val="0"/>
        <w:autoSpaceDE w:val="0"/>
        <w:autoSpaceDN w:val="0"/>
        <w:ind w:left="117" w:right="291"/>
        <w:rPr>
          <w:rFonts w:ascii="Arial" w:eastAsia="Arial" w:hAnsi="Arial" w:cs="Arial"/>
        </w:rPr>
      </w:pPr>
      <w:r w:rsidRPr="005E2E3D">
        <w:rPr>
          <w:rFonts w:ascii="Arial" w:eastAsia="Arial" w:hAnsi="Arial" w:cs="Arial"/>
        </w:rPr>
        <w:t>We are heartened to hear from your initial communications with the campus that your vision for higher education, and for TCNJ in particular, appears to be in close alignment with our own view of the College. We know there are difficult conversations that need to be had in order to arrive at critical institutional decisions, and we look forward to your guidance in moving forward as an institution. We are eager to take the next steps to become a national model for public higher education in the context of a changing landscape.</w:t>
      </w:r>
    </w:p>
    <w:p w14:paraId="140A4934" w14:textId="77777777" w:rsidR="005E2E3D" w:rsidRPr="005E2E3D" w:rsidRDefault="005E2E3D" w:rsidP="005E2E3D">
      <w:pPr>
        <w:widowControl w:val="0"/>
        <w:autoSpaceDE w:val="0"/>
        <w:autoSpaceDN w:val="0"/>
        <w:rPr>
          <w:rFonts w:ascii="Arial" w:eastAsia="Arial" w:hAnsi="Arial" w:cs="Arial"/>
        </w:rPr>
      </w:pPr>
    </w:p>
    <w:p w14:paraId="53336EF9" w14:textId="72B57793" w:rsidR="005E2E3D" w:rsidRPr="005E2E3D" w:rsidRDefault="005E2E3D" w:rsidP="00503C3E">
      <w:pPr>
        <w:widowControl w:val="0"/>
        <w:autoSpaceDE w:val="0"/>
        <w:autoSpaceDN w:val="0"/>
        <w:ind w:left="117" w:right="198"/>
        <w:rPr>
          <w:rFonts w:ascii="Arial" w:eastAsia="Arial" w:hAnsi="Arial" w:cs="Arial"/>
        </w:rPr>
      </w:pPr>
      <w:r w:rsidRPr="005E2E3D">
        <w:rPr>
          <w:rFonts w:ascii="Arial" w:eastAsia="Arial" w:hAnsi="Arial" w:cs="Arial"/>
        </w:rPr>
        <w:t>In this document, the Faculty Senate shares a faculty perspective on the current state of the College and our thoughts about our future direction. We recognize that we are one of three important stakeholder groups. While many of our concerns may be shared with staff and students, here we are limiting our commentary to the perspective of the faculty, and the issues that we feel are central to TCNJ’s identity and future success. Below we identify three</w:t>
      </w:r>
      <w:r w:rsidR="00503C3E">
        <w:rPr>
          <w:rFonts w:ascii="Arial" w:eastAsia="Arial" w:hAnsi="Arial" w:cs="Arial"/>
        </w:rPr>
        <w:t xml:space="preserve"> b</w:t>
      </w:r>
      <w:r w:rsidRPr="005E2E3D">
        <w:rPr>
          <w:rFonts w:ascii="Arial" w:eastAsia="Arial" w:hAnsi="Arial" w:cs="Arial"/>
        </w:rPr>
        <w:t>road areas – Academics and Curriculum, the Role and Structure of the Faculty, and Shared Governance and Decision-Making – that we feel deserve particular attention at this time. For each, we outline areas of pride and issues of concern.</w:t>
      </w:r>
    </w:p>
    <w:p w14:paraId="77351B33" w14:textId="77777777" w:rsidR="005E2E3D" w:rsidRPr="005E2E3D" w:rsidRDefault="005E2E3D" w:rsidP="005E2E3D">
      <w:pPr>
        <w:widowControl w:val="0"/>
        <w:autoSpaceDE w:val="0"/>
        <w:autoSpaceDN w:val="0"/>
        <w:rPr>
          <w:rFonts w:ascii="Arial" w:eastAsia="Arial" w:hAnsi="Arial" w:cs="Arial"/>
          <w:sz w:val="26"/>
        </w:rPr>
      </w:pPr>
    </w:p>
    <w:p w14:paraId="4B615E13" w14:textId="77777777" w:rsidR="005E2E3D" w:rsidRPr="005E2E3D" w:rsidRDefault="005E2E3D" w:rsidP="005E2E3D">
      <w:pPr>
        <w:widowControl w:val="0"/>
        <w:autoSpaceDE w:val="0"/>
        <w:autoSpaceDN w:val="0"/>
        <w:spacing w:before="8"/>
        <w:rPr>
          <w:rFonts w:ascii="Arial" w:eastAsia="Arial" w:hAnsi="Arial" w:cs="Arial"/>
          <w:sz w:val="21"/>
        </w:rPr>
      </w:pPr>
    </w:p>
    <w:p w14:paraId="7162E421" w14:textId="77777777" w:rsidR="005E2E3D" w:rsidRPr="005E2E3D" w:rsidRDefault="005E2E3D" w:rsidP="005E2E3D">
      <w:pPr>
        <w:widowControl w:val="0"/>
        <w:autoSpaceDE w:val="0"/>
        <w:autoSpaceDN w:val="0"/>
        <w:ind w:left="117"/>
        <w:rPr>
          <w:rFonts w:ascii="Arial" w:eastAsia="Arial" w:hAnsi="Arial" w:cs="Arial"/>
        </w:rPr>
      </w:pPr>
      <w:r w:rsidRPr="005E2E3D">
        <w:rPr>
          <w:rFonts w:ascii="Arial" w:eastAsia="Arial" w:hAnsi="Arial" w:cs="Arial"/>
        </w:rPr>
        <w:t>ACADEMICS AND CURRICULUM</w:t>
      </w:r>
    </w:p>
    <w:p w14:paraId="79D6AF09" w14:textId="77777777" w:rsidR="005E2E3D" w:rsidRPr="005E2E3D" w:rsidRDefault="005E2E3D" w:rsidP="005E2E3D">
      <w:pPr>
        <w:widowControl w:val="0"/>
        <w:autoSpaceDE w:val="0"/>
        <w:autoSpaceDN w:val="0"/>
        <w:spacing w:before="11"/>
        <w:rPr>
          <w:rFonts w:ascii="Arial" w:eastAsia="Arial" w:hAnsi="Arial" w:cs="Arial"/>
          <w:sz w:val="23"/>
        </w:rPr>
      </w:pPr>
    </w:p>
    <w:p w14:paraId="3C05DF96" w14:textId="77777777" w:rsidR="005E2E3D" w:rsidRPr="005E2E3D" w:rsidRDefault="005E2E3D" w:rsidP="005E2E3D">
      <w:pPr>
        <w:widowControl w:val="0"/>
        <w:autoSpaceDE w:val="0"/>
        <w:autoSpaceDN w:val="0"/>
        <w:spacing w:line="242" w:lineRule="auto"/>
        <w:ind w:left="117" w:right="217"/>
        <w:rPr>
          <w:rFonts w:ascii="Arial" w:eastAsia="Arial" w:hAnsi="Arial" w:cs="Arial"/>
        </w:rPr>
      </w:pPr>
      <w:r w:rsidRPr="005E2E3D">
        <w:rPr>
          <w:rFonts w:ascii="Arial" w:eastAsia="Arial" w:hAnsi="Arial" w:cs="Arial"/>
        </w:rPr>
        <w:t>We are proud of the collaborative, personalized, and rigorous education that we offer and of our students.</w:t>
      </w:r>
    </w:p>
    <w:p w14:paraId="485F45F3" w14:textId="77777777" w:rsidR="005E2E3D" w:rsidRPr="005E2E3D" w:rsidRDefault="005E2E3D" w:rsidP="005E2E3D">
      <w:pPr>
        <w:widowControl w:val="0"/>
        <w:autoSpaceDE w:val="0"/>
        <w:autoSpaceDN w:val="0"/>
        <w:spacing w:before="8"/>
        <w:rPr>
          <w:rFonts w:ascii="Arial" w:eastAsia="Arial" w:hAnsi="Arial" w:cs="Arial"/>
          <w:sz w:val="23"/>
        </w:rPr>
      </w:pPr>
    </w:p>
    <w:p w14:paraId="0A0B478F" w14:textId="77777777" w:rsidR="005E2E3D" w:rsidRPr="005E2E3D" w:rsidRDefault="005E2E3D" w:rsidP="005E2E3D">
      <w:pPr>
        <w:widowControl w:val="0"/>
        <w:autoSpaceDE w:val="0"/>
        <w:autoSpaceDN w:val="0"/>
        <w:spacing w:before="1"/>
        <w:ind w:left="117" w:right="192"/>
        <w:rPr>
          <w:rFonts w:ascii="Arial" w:eastAsia="Arial" w:hAnsi="Arial" w:cs="Arial"/>
        </w:rPr>
      </w:pPr>
      <w:r w:rsidRPr="005E2E3D">
        <w:rPr>
          <w:rFonts w:ascii="Arial" w:eastAsia="Arial" w:hAnsi="Arial" w:cs="Arial"/>
        </w:rPr>
        <w:t>We want to ensure that all our students are able to fully realize their potential and that our curriculum and academic support structures foster maximum growth for all our students. We believe that we need to refocus our attention on the academic mission and programs of the College. In 2004, we completed a workload transformation that put us at the cutting edge of curriculum development. This was a local effort that built on our strengths and we are eager to reengage with the spirit of that moment.</w:t>
      </w:r>
    </w:p>
    <w:p w14:paraId="6DC4E8FA" w14:textId="77777777" w:rsidR="005E2E3D" w:rsidRPr="005E2E3D" w:rsidRDefault="005E2E3D" w:rsidP="005E2E3D">
      <w:pPr>
        <w:widowControl w:val="0"/>
        <w:autoSpaceDE w:val="0"/>
        <w:autoSpaceDN w:val="0"/>
        <w:rPr>
          <w:rFonts w:ascii="Arial" w:eastAsia="Arial" w:hAnsi="Arial" w:cs="Arial"/>
        </w:rPr>
      </w:pPr>
    </w:p>
    <w:p w14:paraId="362AA938" w14:textId="77777777" w:rsidR="005E2E3D" w:rsidRPr="005E2E3D" w:rsidRDefault="005E2E3D" w:rsidP="005E2E3D">
      <w:pPr>
        <w:widowControl w:val="0"/>
        <w:autoSpaceDE w:val="0"/>
        <w:autoSpaceDN w:val="0"/>
        <w:ind w:left="117"/>
        <w:rPr>
          <w:rFonts w:ascii="Arial" w:eastAsia="Arial" w:hAnsi="Arial" w:cs="Arial"/>
        </w:rPr>
      </w:pPr>
      <w:r w:rsidRPr="005E2E3D">
        <w:rPr>
          <w:rFonts w:ascii="Arial" w:eastAsia="Arial" w:hAnsi="Arial" w:cs="Arial"/>
        </w:rPr>
        <w:t>We see a number of opportunities and challenges:</w:t>
      </w:r>
    </w:p>
    <w:p w14:paraId="1DAAA07D" w14:textId="77777777" w:rsidR="005E2E3D" w:rsidRPr="005E2E3D" w:rsidRDefault="005E2E3D" w:rsidP="005E2E3D">
      <w:pPr>
        <w:widowControl w:val="0"/>
        <w:autoSpaceDE w:val="0"/>
        <w:autoSpaceDN w:val="0"/>
        <w:spacing w:before="11"/>
        <w:rPr>
          <w:rFonts w:ascii="Arial" w:eastAsia="Arial" w:hAnsi="Arial" w:cs="Arial"/>
          <w:sz w:val="23"/>
        </w:rPr>
      </w:pPr>
    </w:p>
    <w:p w14:paraId="35DB9867" w14:textId="77777777" w:rsidR="005E2E3D" w:rsidRPr="005E2E3D" w:rsidRDefault="005E2E3D" w:rsidP="005E2E3D">
      <w:pPr>
        <w:widowControl w:val="0"/>
        <w:numPr>
          <w:ilvl w:val="0"/>
          <w:numId w:val="49"/>
        </w:numPr>
        <w:tabs>
          <w:tab w:val="left" w:pos="837"/>
          <w:tab w:val="left" w:pos="838"/>
        </w:tabs>
        <w:autoSpaceDE w:val="0"/>
        <w:autoSpaceDN w:val="0"/>
        <w:ind w:right="115"/>
        <w:rPr>
          <w:rFonts w:ascii="Arial" w:eastAsia="Arial" w:hAnsi="Arial" w:cs="Arial"/>
          <w:szCs w:val="22"/>
        </w:rPr>
      </w:pPr>
      <w:r w:rsidRPr="005E2E3D">
        <w:rPr>
          <w:rFonts w:ascii="Arial" w:eastAsia="Arial" w:hAnsi="Arial" w:cs="Arial"/>
          <w:szCs w:val="22"/>
        </w:rPr>
        <w:t>We would like an opportunity to be innovative and, once again, to chart new</w:t>
      </w:r>
      <w:r w:rsidRPr="005E2E3D">
        <w:rPr>
          <w:rFonts w:ascii="Arial" w:eastAsia="Arial" w:hAnsi="Arial" w:cs="Arial"/>
          <w:spacing w:val="-1"/>
          <w:szCs w:val="22"/>
        </w:rPr>
        <w:t xml:space="preserve"> </w:t>
      </w:r>
      <w:r w:rsidRPr="005E2E3D">
        <w:rPr>
          <w:rFonts w:ascii="Arial" w:eastAsia="Arial" w:hAnsi="Arial" w:cs="Arial"/>
          <w:szCs w:val="22"/>
        </w:rPr>
        <w:t>directions in terms of course and curriculum design. While we should not ignore national trends and best practices, we want to develop our academic programs to reflect our own expertise as faculty and our own unique position as a public institution with many of the characteristics and advantages of a private liberal arts college. We look forward to working with Academic Leadership to develop pioneering curricula across all aspects of the student educational experience, including the major and Liberal</w:t>
      </w:r>
      <w:r w:rsidRPr="005E2E3D">
        <w:rPr>
          <w:rFonts w:ascii="Arial" w:eastAsia="Arial" w:hAnsi="Arial" w:cs="Arial"/>
          <w:spacing w:val="-4"/>
          <w:szCs w:val="22"/>
        </w:rPr>
        <w:t xml:space="preserve"> </w:t>
      </w:r>
      <w:r w:rsidRPr="005E2E3D">
        <w:rPr>
          <w:rFonts w:ascii="Arial" w:eastAsia="Arial" w:hAnsi="Arial" w:cs="Arial"/>
          <w:szCs w:val="22"/>
        </w:rPr>
        <w:t>Learning.</w:t>
      </w:r>
    </w:p>
    <w:p w14:paraId="44727BB6" w14:textId="77777777" w:rsidR="005E2E3D" w:rsidRPr="005E2E3D" w:rsidRDefault="005E2E3D" w:rsidP="005E2E3D">
      <w:pPr>
        <w:widowControl w:val="0"/>
        <w:numPr>
          <w:ilvl w:val="0"/>
          <w:numId w:val="49"/>
        </w:numPr>
        <w:tabs>
          <w:tab w:val="left" w:pos="837"/>
          <w:tab w:val="left" w:pos="838"/>
        </w:tabs>
        <w:autoSpaceDE w:val="0"/>
        <w:autoSpaceDN w:val="0"/>
        <w:spacing w:before="2"/>
        <w:ind w:right="113"/>
        <w:rPr>
          <w:rFonts w:ascii="Arial" w:eastAsia="Arial" w:hAnsi="Arial" w:cs="Arial"/>
          <w:szCs w:val="22"/>
        </w:rPr>
      </w:pPr>
      <w:r w:rsidRPr="005E2E3D">
        <w:rPr>
          <w:rFonts w:ascii="Arial" w:eastAsia="Arial" w:hAnsi="Arial" w:cs="Arial"/>
          <w:szCs w:val="22"/>
        </w:rPr>
        <w:t>At this moment, the Liberal Learning Program is an area that is ripe for such innovation. Liberal Learning is an integral component of the undergraduate educational experience and while in general, faculty enthusiastically espouse its centrality, students are not always as convinced of the benefits of a strong liberal education. We believe that we should not only continue the ongoing work to revise the current Liberal Learning Program, but that we should also consider how Liberal Learning and coursework in the major are integrated to provide a seamless and relevant learning experience for our students. In addition, it is also critical that we find a way to get students to recognize the benefits of such an integrated</w:t>
      </w:r>
      <w:r w:rsidRPr="005E2E3D">
        <w:rPr>
          <w:rFonts w:ascii="Arial" w:eastAsia="Arial" w:hAnsi="Arial" w:cs="Arial"/>
          <w:spacing w:val="-2"/>
          <w:szCs w:val="22"/>
        </w:rPr>
        <w:t xml:space="preserve"> </w:t>
      </w:r>
      <w:r w:rsidRPr="005E2E3D">
        <w:rPr>
          <w:rFonts w:ascii="Arial" w:eastAsia="Arial" w:hAnsi="Arial" w:cs="Arial"/>
          <w:szCs w:val="22"/>
        </w:rPr>
        <w:t>education.</w:t>
      </w:r>
    </w:p>
    <w:p w14:paraId="7700DC37" w14:textId="77777777" w:rsidR="005E2E3D" w:rsidRPr="005E2E3D" w:rsidRDefault="005E2E3D" w:rsidP="005E2E3D">
      <w:pPr>
        <w:widowControl w:val="0"/>
        <w:numPr>
          <w:ilvl w:val="0"/>
          <w:numId w:val="49"/>
        </w:numPr>
        <w:tabs>
          <w:tab w:val="left" w:pos="837"/>
          <w:tab w:val="left" w:pos="838"/>
        </w:tabs>
        <w:autoSpaceDE w:val="0"/>
        <w:autoSpaceDN w:val="0"/>
        <w:ind w:right="408"/>
        <w:rPr>
          <w:rFonts w:ascii="Arial" w:eastAsia="Arial" w:hAnsi="Arial" w:cs="Arial"/>
          <w:szCs w:val="22"/>
        </w:rPr>
      </w:pPr>
      <w:r w:rsidRPr="005E2E3D">
        <w:rPr>
          <w:rFonts w:ascii="Arial" w:eastAsia="Arial" w:hAnsi="Arial" w:cs="Arial"/>
          <w:szCs w:val="22"/>
        </w:rPr>
        <w:t xml:space="preserve">Other academic programs, such as the Honors Program and the First </w:t>
      </w:r>
      <w:r w:rsidRPr="005E2E3D">
        <w:rPr>
          <w:rFonts w:ascii="Arial" w:eastAsia="Arial" w:hAnsi="Arial" w:cs="Arial"/>
          <w:szCs w:val="22"/>
        </w:rPr>
        <w:lastRenderedPageBreak/>
        <w:t>Seminar Program, would also benefit from additional attention, which we realize may require significant faculty time and resources.</w:t>
      </w:r>
    </w:p>
    <w:p w14:paraId="770D27C8" w14:textId="77777777" w:rsidR="005E2E3D" w:rsidRPr="005E2E3D" w:rsidRDefault="005E2E3D" w:rsidP="005E2E3D">
      <w:pPr>
        <w:widowControl w:val="0"/>
        <w:numPr>
          <w:ilvl w:val="0"/>
          <w:numId w:val="49"/>
        </w:numPr>
        <w:tabs>
          <w:tab w:val="left" w:pos="837"/>
          <w:tab w:val="left" w:pos="838"/>
        </w:tabs>
        <w:autoSpaceDE w:val="0"/>
        <w:autoSpaceDN w:val="0"/>
        <w:spacing w:before="5"/>
        <w:ind w:right="234"/>
        <w:rPr>
          <w:rFonts w:ascii="Arial" w:eastAsia="Arial" w:hAnsi="Arial" w:cs="Arial"/>
          <w:szCs w:val="22"/>
        </w:rPr>
      </w:pPr>
      <w:r w:rsidRPr="005E2E3D">
        <w:rPr>
          <w:rFonts w:ascii="Arial" w:eastAsia="Arial" w:hAnsi="Arial" w:cs="Arial"/>
          <w:szCs w:val="22"/>
        </w:rPr>
        <w:t>We would like to prepare for the changing demographics of future college students in New Jersey. Our student body is likely to change over the next decade or two, becoming more ethnically and racially diverse and including more non-traditional students. We are excited to see this diverse group of students come to campus, and we want to make sure we are prepared and have the academic, social and cultural resources to support</w:t>
      </w:r>
      <w:r w:rsidRPr="005E2E3D">
        <w:rPr>
          <w:rFonts w:ascii="Arial" w:eastAsia="Arial" w:hAnsi="Arial" w:cs="Arial"/>
          <w:spacing w:val="-1"/>
          <w:szCs w:val="22"/>
        </w:rPr>
        <w:t xml:space="preserve"> </w:t>
      </w:r>
      <w:r w:rsidRPr="005E2E3D">
        <w:rPr>
          <w:rFonts w:ascii="Arial" w:eastAsia="Arial" w:hAnsi="Arial" w:cs="Arial"/>
          <w:szCs w:val="22"/>
        </w:rPr>
        <w:t>them.</w:t>
      </w:r>
    </w:p>
    <w:p w14:paraId="6FE009CA" w14:textId="520271EA" w:rsidR="005E2E3D" w:rsidRPr="005E2E3D" w:rsidRDefault="005E2E3D" w:rsidP="00A26DD1">
      <w:pPr>
        <w:widowControl w:val="0"/>
        <w:numPr>
          <w:ilvl w:val="0"/>
          <w:numId w:val="49"/>
        </w:numPr>
        <w:tabs>
          <w:tab w:val="left" w:pos="837"/>
          <w:tab w:val="left" w:pos="838"/>
        </w:tabs>
        <w:autoSpaceDE w:val="0"/>
        <w:autoSpaceDN w:val="0"/>
        <w:spacing w:before="8" w:line="274" w:lineRule="exact"/>
        <w:ind w:right="421"/>
        <w:rPr>
          <w:rFonts w:ascii="Arial" w:eastAsia="Arial" w:hAnsi="Arial" w:cs="Arial"/>
          <w:szCs w:val="22"/>
        </w:rPr>
      </w:pPr>
      <w:r w:rsidRPr="005E2E3D">
        <w:rPr>
          <w:rFonts w:ascii="Arial" w:eastAsia="Arial" w:hAnsi="Arial" w:cs="Arial"/>
          <w:szCs w:val="22"/>
        </w:rPr>
        <w:t>We also want to ensure that we have the necessary resources and services to help our students with differing abilities and mental health concerns. In the past</w:t>
      </w:r>
      <w:r w:rsidRPr="005E2E3D">
        <w:rPr>
          <w:rFonts w:ascii="Arial" w:eastAsia="Arial" w:hAnsi="Arial" w:cs="Arial"/>
          <w:spacing w:val="-1"/>
          <w:szCs w:val="22"/>
        </w:rPr>
        <w:t xml:space="preserve"> </w:t>
      </w:r>
      <w:r w:rsidRPr="005E2E3D">
        <w:rPr>
          <w:rFonts w:ascii="Arial" w:eastAsia="Arial" w:hAnsi="Arial" w:cs="Arial"/>
          <w:szCs w:val="22"/>
        </w:rPr>
        <w:t>several</w:t>
      </w:r>
      <w:r w:rsidR="00A26DD1">
        <w:rPr>
          <w:rFonts w:ascii="Arial" w:eastAsia="Arial" w:hAnsi="Arial" w:cs="Arial"/>
          <w:szCs w:val="22"/>
        </w:rPr>
        <w:t xml:space="preserve"> </w:t>
      </w:r>
      <w:r w:rsidRPr="005E2E3D">
        <w:rPr>
          <w:rFonts w:ascii="Arial" w:eastAsia="Arial" w:hAnsi="Arial" w:cs="Arial"/>
        </w:rPr>
        <w:t>years, an increasing number of students have made use of these resources, and we want to ensure that we can continue to support all in need.</w:t>
      </w:r>
    </w:p>
    <w:p w14:paraId="00E4765C" w14:textId="77777777" w:rsidR="005E2E3D" w:rsidRPr="005E2E3D" w:rsidRDefault="005E2E3D" w:rsidP="005E2E3D">
      <w:pPr>
        <w:widowControl w:val="0"/>
        <w:numPr>
          <w:ilvl w:val="0"/>
          <w:numId w:val="49"/>
        </w:numPr>
        <w:tabs>
          <w:tab w:val="left" w:pos="837"/>
          <w:tab w:val="left" w:pos="838"/>
        </w:tabs>
        <w:autoSpaceDE w:val="0"/>
        <w:autoSpaceDN w:val="0"/>
        <w:ind w:right="280"/>
        <w:rPr>
          <w:rFonts w:ascii="Arial" w:eastAsia="Arial" w:hAnsi="Arial" w:cs="Arial"/>
          <w:szCs w:val="22"/>
        </w:rPr>
      </w:pPr>
      <w:r w:rsidRPr="005E2E3D">
        <w:rPr>
          <w:rFonts w:ascii="Arial" w:eastAsia="Arial" w:hAnsi="Arial" w:cs="Arial"/>
          <w:szCs w:val="22"/>
        </w:rPr>
        <w:t>At the same time, we do not want the costs of curricular innovation and student support to impact the affordability of the education that we offer. We want to have the difficult conversations about how to balance our competing desires here.</w:t>
      </w:r>
    </w:p>
    <w:p w14:paraId="579D5128" w14:textId="77777777" w:rsidR="005E2E3D" w:rsidRPr="005E2E3D" w:rsidRDefault="005E2E3D" w:rsidP="005E2E3D">
      <w:pPr>
        <w:widowControl w:val="0"/>
        <w:numPr>
          <w:ilvl w:val="0"/>
          <w:numId w:val="49"/>
        </w:numPr>
        <w:tabs>
          <w:tab w:val="left" w:pos="837"/>
          <w:tab w:val="left" w:pos="838"/>
        </w:tabs>
        <w:autoSpaceDE w:val="0"/>
        <w:autoSpaceDN w:val="0"/>
        <w:ind w:right="134"/>
        <w:rPr>
          <w:rFonts w:ascii="Arial" w:eastAsia="Arial" w:hAnsi="Arial" w:cs="Arial"/>
          <w:szCs w:val="22"/>
        </w:rPr>
      </w:pPr>
      <w:r w:rsidRPr="005E2E3D">
        <w:rPr>
          <w:rFonts w:ascii="Arial" w:eastAsia="Arial" w:hAnsi="Arial" w:cs="Arial"/>
          <w:szCs w:val="22"/>
        </w:rPr>
        <w:t>We would like to combat the tendency on our campus for students to become siloed within their major. Because our students, for the most part, are admitted to the College within a particular major, students sometimes become too focused on their major’s program of study, missing opportunities for growth and for optimal learning experiences outside that program. We would like to explore whether or not our current admissions policies introduce barriers that inhibit intellectual curiosity and student exploration.</w:t>
      </w:r>
    </w:p>
    <w:p w14:paraId="493F4C0A" w14:textId="77777777" w:rsidR="005E2E3D" w:rsidRPr="005E2E3D" w:rsidRDefault="005E2E3D" w:rsidP="005E2E3D">
      <w:pPr>
        <w:widowControl w:val="0"/>
        <w:autoSpaceDE w:val="0"/>
        <w:autoSpaceDN w:val="0"/>
        <w:rPr>
          <w:rFonts w:ascii="Arial" w:eastAsia="Arial" w:hAnsi="Arial" w:cs="Arial"/>
          <w:sz w:val="26"/>
        </w:rPr>
      </w:pPr>
    </w:p>
    <w:p w14:paraId="1C54FF24" w14:textId="77777777" w:rsidR="005E2E3D" w:rsidRPr="005E2E3D" w:rsidRDefault="005E2E3D" w:rsidP="005E2E3D">
      <w:pPr>
        <w:widowControl w:val="0"/>
        <w:autoSpaceDE w:val="0"/>
        <w:autoSpaceDN w:val="0"/>
        <w:spacing w:before="2"/>
        <w:rPr>
          <w:rFonts w:ascii="Arial" w:eastAsia="Arial" w:hAnsi="Arial" w:cs="Arial"/>
          <w:sz w:val="22"/>
        </w:rPr>
      </w:pPr>
    </w:p>
    <w:p w14:paraId="03CCC3F3" w14:textId="77777777" w:rsidR="005E2E3D" w:rsidRPr="005E2E3D" w:rsidRDefault="005E2E3D" w:rsidP="005E2E3D">
      <w:pPr>
        <w:widowControl w:val="0"/>
        <w:autoSpaceDE w:val="0"/>
        <w:autoSpaceDN w:val="0"/>
        <w:ind w:left="117"/>
        <w:rPr>
          <w:rFonts w:ascii="Arial" w:eastAsia="Arial" w:hAnsi="Arial" w:cs="Arial"/>
        </w:rPr>
      </w:pPr>
      <w:r w:rsidRPr="005E2E3D">
        <w:rPr>
          <w:rFonts w:ascii="Arial" w:eastAsia="Arial" w:hAnsi="Arial" w:cs="Arial"/>
        </w:rPr>
        <w:t>ROLE AND STRUCTURE OF THE FACULTY</w:t>
      </w:r>
    </w:p>
    <w:p w14:paraId="6185F9C6" w14:textId="77777777" w:rsidR="005E2E3D" w:rsidRPr="005E2E3D" w:rsidRDefault="005E2E3D" w:rsidP="005E2E3D">
      <w:pPr>
        <w:widowControl w:val="0"/>
        <w:autoSpaceDE w:val="0"/>
        <w:autoSpaceDN w:val="0"/>
        <w:spacing w:before="10"/>
        <w:rPr>
          <w:rFonts w:ascii="Arial" w:eastAsia="Arial" w:hAnsi="Arial" w:cs="Arial"/>
          <w:sz w:val="23"/>
        </w:rPr>
      </w:pPr>
    </w:p>
    <w:p w14:paraId="6BCBF91E" w14:textId="77777777" w:rsidR="005E2E3D" w:rsidRPr="005E2E3D" w:rsidRDefault="005E2E3D" w:rsidP="005E2E3D">
      <w:pPr>
        <w:widowControl w:val="0"/>
        <w:autoSpaceDE w:val="0"/>
        <w:autoSpaceDN w:val="0"/>
        <w:ind w:left="117" w:right="184"/>
        <w:rPr>
          <w:rFonts w:ascii="Arial" w:eastAsia="Arial" w:hAnsi="Arial" w:cs="Arial"/>
        </w:rPr>
      </w:pPr>
      <w:r w:rsidRPr="005E2E3D">
        <w:rPr>
          <w:rFonts w:ascii="Arial" w:eastAsia="Arial" w:hAnsi="Arial" w:cs="Arial"/>
        </w:rPr>
        <w:t>The teacher-scholar model is central to our institutional identity and to the richness of the academic experience of our students. We are proud of the teacher-scholar model, and of the ways that we have used that model at TCNJ. We want to preserve this important part of our campus culture, which fuels our award-winning opportunities for undergraduate research.</w:t>
      </w:r>
    </w:p>
    <w:p w14:paraId="0B20EC16" w14:textId="77777777" w:rsidR="005E2E3D" w:rsidRPr="005E2E3D" w:rsidRDefault="005E2E3D" w:rsidP="005E2E3D">
      <w:pPr>
        <w:widowControl w:val="0"/>
        <w:autoSpaceDE w:val="0"/>
        <w:autoSpaceDN w:val="0"/>
        <w:spacing w:before="1"/>
        <w:ind w:left="117"/>
        <w:rPr>
          <w:rFonts w:ascii="Arial" w:eastAsia="Arial" w:hAnsi="Arial" w:cs="Arial"/>
        </w:rPr>
      </w:pPr>
      <w:r w:rsidRPr="005E2E3D">
        <w:rPr>
          <w:rFonts w:ascii="Arial" w:eastAsia="Arial" w:hAnsi="Arial" w:cs="Arial"/>
        </w:rPr>
        <w:t>This enlivens the intellectual life of our faculty and, by extension, of our students.</w:t>
      </w:r>
    </w:p>
    <w:p w14:paraId="090DC8F5" w14:textId="77777777" w:rsidR="005E2E3D" w:rsidRPr="005E2E3D" w:rsidRDefault="005E2E3D" w:rsidP="005E2E3D">
      <w:pPr>
        <w:widowControl w:val="0"/>
        <w:autoSpaceDE w:val="0"/>
        <w:autoSpaceDN w:val="0"/>
        <w:spacing w:before="10"/>
        <w:rPr>
          <w:rFonts w:ascii="Arial" w:eastAsia="Arial" w:hAnsi="Arial" w:cs="Arial"/>
          <w:sz w:val="23"/>
        </w:rPr>
      </w:pPr>
    </w:p>
    <w:p w14:paraId="70E324FC" w14:textId="77777777" w:rsidR="005E2E3D" w:rsidRPr="005E2E3D" w:rsidRDefault="005E2E3D" w:rsidP="005E2E3D">
      <w:pPr>
        <w:widowControl w:val="0"/>
        <w:autoSpaceDE w:val="0"/>
        <w:autoSpaceDN w:val="0"/>
        <w:spacing w:before="1"/>
        <w:ind w:left="117" w:right="90"/>
        <w:rPr>
          <w:rFonts w:ascii="Arial" w:eastAsia="Arial" w:hAnsi="Arial" w:cs="Arial"/>
        </w:rPr>
      </w:pPr>
      <w:r w:rsidRPr="005E2E3D">
        <w:rPr>
          <w:rFonts w:ascii="Arial" w:eastAsia="Arial" w:hAnsi="Arial" w:cs="Arial"/>
        </w:rPr>
        <w:t>We understand the financial challenges associated with supporting research activities, but we look forward to working together to make our teacher-scholar model thrive in spite of challenges:</w:t>
      </w:r>
    </w:p>
    <w:p w14:paraId="550ECA69" w14:textId="77777777" w:rsidR="005E2E3D" w:rsidRPr="005E2E3D" w:rsidRDefault="005E2E3D" w:rsidP="005E2E3D">
      <w:pPr>
        <w:widowControl w:val="0"/>
        <w:autoSpaceDE w:val="0"/>
        <w:autoSpaceDN w:val="0"/>
        <w:rPr>
          <w:rFonts w:ascii="Arial" w:eastAsia="Arial" w:hAnsi="Arial" w:cs="Arial"/>
        </w:rPr>
      </w:pPr>
    </w:p>
    <w:p w14:paraId="33780985" w14:textId="77777777" w:rsidR="005E2E3D" w:rsidRPr="005E2E3D" w:rsidRDefault="005E2E3D" w:rsidP="005E2E3D">
      <w:pPr>
        <w:widowControl w:val="0"/>
        <w:numPr>
          <w:ilvl w:val="0"/>
          <w:numId w:val="49"/>
        </w:numPr>
        <w:tabs>
          <w:tab w:val="left" w:pos="837"/>
          <w:tab w:val="left" w:pos="838"/>
        </w:tabs>
        <w:autoSpaceDE w:val="0"/>
        <w:autoSpaceDN w:val="0"/>
        <w:ind w:right="122"/>
        <w:rPr>
          <w:rFonts w:ascii="Arial" w:eastAsia="Arial" w:hAnsi="Arial" w:cs="Arial"/>
          <w:szCs w:val="22"/>
        </w:rPr>
      </w:pPr>
      <w:r w:rsidRPr="005E2E3D">
        <w:rPr>
          <w:rFonts w:ascii="Arial" w:eastAsia="Arial" w:hAnsi="Arial" w:cs="Arial"/>
          <w:szCs w:val="22"/>
        </w:rPr>
        <w:t xml:space="preserve">Our program of Support of Scholarly Activities (SOSA) no longer fully meets our needs in support of faculty research. SOSA awards have become increasingly competitive as we hire more and more teacher-scholar faculty who apply for and benefit from support of their research. Due to limited resources, many worthy projects now go unfunded, harming faculty morale and research productivity. In addition, funding for faculty travel (to conferences or for research) is also being stretched to its limits, endangering the faculty (and </w:t>
      </w:r>
      <w:r w:rsidRPr="005E2E3D">
        <w:rPr>
          <w:rFonts w:ascii="Arial" w:eastAsia="Arial" w:hAnsi="Arial" w:cs="Arial"/>
          <w:szCs w:val="22"/>
        </w:rPr>
        <w:lastRenderedPageBreak/>
        <w:t>student) development that results from travel opportunities, as well as the promotion of our institution’s name to the larger academic community.</w:t>
      </w:r>
    </w:p>
    <w:p w14:paraId="1F11F1F5" w14:textId="77777777" w:rsidR="005E2E3D" w:rsidRPr="005E2E3D" w:rsidRDefault="005E2E3D" w:rsidP="005E2E3D">
      <w:pPr>
        <w:widowControl w:val="0"/>
        <w:numPr>
          <w:ilvl w:val="0"/>
          <w:numId w:val="49"/>
        </w:numPr>
        <w:tabs>
          <w:tab w:val="left" w:pos="837"/>
          <w:tab w:val="left" w:pos="838"/>
        </w:tabs>
        <w:autoSpaceDE w:val="0"/>
        <w:autoSpaceDN w:val="0"/>
        <w:spacing w:before="2"/>
        <w:ind w:right="200"/>
        <w:rPr>
          <w:rFonts w:ascii="Arial" w:eastAsia="Arial" w:hAnsi="Arial" w:cs="Arial"/>
          <w:szCs w:val="22"/>
        </w:rPr>
      </w:pPr>
      <w:r w:rsidRPr="005E2E3D">
        <w:rPr>
          <w:rFonts w:ascii="Arial" w:eastAsia="Arial" w:hAnsi="Arial" w:cs="Arial"/>
          <w:szCs w:val="22"/>
        </w:rPr>
        <w:t>At the same time, we are concerned at the increasing reliance on adjunct faculty in higher education, and we would hate to see the research of full-time faculty supported on the backs of greater numbers of contingent faculty at TCNJ. We lose many of the advantages of the teacher-scholar model if too many of our courses are taught by adjunct faculty. In addition, information on numbers and trends with respect to adjunct faculty across campus is not readily available to the campus community, and this lack of transparency has left many faculty wondering about equity in adjunct use across programs.</w:t>
      </w:r>
    </w:p>
    <w:p w14:paraId="169103C8" w14:textId="4B65330E" w:rsidR="005E2E3D" w:rsidRPr="005E2E3D" w:rsidRDefault="005E2E3D" w:rsidP="00A26DD1">
      <w:pPr>
        <w:widowControl w:val="0"/>
        <w:numPr>
          <w:ilvl w:val="0"/>
          <w:numId w:val="49"/>
        </w:numPr>
        <w:tabs>
          <w:tab w:val="left" w:pos="837"/>
          <w:tab w:val="left" w:pos="838"/>
        </w:tabs>
        <w:autoSpaceDE w:val="0"/>
        <w:autoSpaceDN w:val="0"/>
        <w:spacing w:before="2"/>
        <w:ind w:right="134"/>
        <w:rPr>
          <w:rFonts w:ascii="Arial" w:eastAsia="Arial" w:hAnsi="Arial" w:cs="Arial"/>
          <w:szCs w:val="22"/>
        </w:rPr>
      </w:pPr>
      <w:r w:rsidRPr="005E2E3D">
        <w:rPr>
          <w:rFonts w:ascii="Arial" w:eastAsia="Arial" w:hAnsi="Arial" w:cs="Arial"/>
          <w:szCs w:val="22"/>
        </w:rPr>
        <w:t>A number of important administrative roles are currently held by faculty, but resources to support faculty-administrators are often inadequate. As a consequence, we see greater turnover in leadership and increasing “burnout” among “the usual suspects,” who tend to volunteer regularly for vital administrative roles and tasks. As a faculty,</w:t>
      </w:r>
      <w:r w:rsidRPr="005E2E3D">
        <w:rPr>
          <w:rFonts w:ascii="Arial" w:eastAsia="Arial" w:hAnsi="Arial" w:cs="Arial"/>
          <w:spacing w:val="-4"/>
          <w:szCs w:val="22"/>
        </w:rPr>
        <w:t xml:space="preserve"> </w:t>
      </w:r>
      <w:r w:rsidRPr="005E2E3D">
        <w:rPr>
          <w:rFonts w:ascii="Arial" w:eastAsia="Arial" w:hAnsi="Arial" w:cs="Arial"/>
          <w:szCs w:val="22"/>
        </w:rPr>
        <w:t>we</w:t>
      </w:r>
      <w:r w:rsidR="00A26DD1">
        <w:rPr>
          <w:rFonts w:ascii="Arial" w:eastAsia="Arial" w:hAnsi="Arial" w:cs="Arial"/>
          <w:szCs w:val="22"/>
        </w:rPr>
        <w:t xml:space="preserve"> </w:t>
      </w:r>
      <w:r w:rsidRPr="005E2E3D">
        <w:rPr>
          <w:rFonts w:ascii="Arial" w:eastAsia="Arial" w:hAnsi="Arial" w:cs="Arial"/>
        </w:rPr>
        <w:t>crave opportunities for leadership development, in order to have a ready path to the role of teacher-scholar-administrator. However, current faculty leadership roles at TCNJ (e.g., chairing a governance committee or academic department or coordinating an academic program, such as the summer reading program or an interdisciplinary minor) can sometimes feel less like opportunities for leadership development and more like a grist mill, grinding faculty down.</w:t>
      </w:r>
    </w:p>
    <w:p w14:paraId="544AC168" w14:textId="77777777" w:rsidR="005E2E3D" w:rsidRPr="005E2E3D" w:rsidRDefault="005E2E3D" w:rsidP="005E2E3D">
      <w:pPr>
        <w:widowControl w:val="0"/>
        <w:numPr>
          <w:ilvl w:val="0"/>
          <w:numId w:val="49"/>
        </w:numPr>
        <w:tabs>
          <w:tab w:val="left" w:pos="837"/>
          <w:tab w:val="left" w:pos="838"/>
        </w:tabs>
        <w:autoSpaceDE w:val="0"/>
        <w:autoSpaceDN w:val="0"/>
        <w:spacing w:before="1"/>
        <w:ind w:right="220"/>
        <w:rPr>
          <w:rFonts w:ascii="Arial" w:eastAsia="Arial" w:hAnsi="Arial" w:cs="Arial"/>
          <w:szCs w:val="22"/>
        </w:rPr>
      </w:pPr>
      <w:r w:rsidRPr="005E2E3D">
        <w:rPr>
          <w:rFonts w:ascii="Arial" w:eastAsia="Arial" w:hAnsi="Arial" w:cs="Arial"/>
          <w:szCs w:val="22"/>
        </w:rPr>
        <w:t>Department chairs at TCNJ are burdened with managerial tasks that leave little time for visionary leadership. The chair’s role has been a perennial issue, and the increasing administrative responsibilities shifted to chairs in recent years have only exacerbated the problem. Academic innovation, as we proposed above, is impossible without strong chairs who have the preparation, time, and freedom to engage their departments in sustained curricular discussions.</w:t>
      </w:r>
    </w:p>
    <w:p w14:paraId="52EAA3FF" w14:textId="77777777" w:rsidR="005E2E3D" w:rsidRPr="005E2E3D" w:rsidRDefault="005E2E3D" w:rsidP="005E2E3D">
      <w:pPr>
        <w:widowControl w:val="0"/>
        <w:numPr>
          <w:ilvl w:val="0"/>
          <w:numId w:val="49"/>
        </w:numPr>
        <w:tabs>
          <w:tab w:val="left" w:pos="837"/>
          <w:tab w:val="left" w:pos="838"/>
        </w:tabs>
        <w:autoSpaceDE w:val="0"/>
        <w:autoSpaceDN w:val="0"/>
        <w:spacing w:before="1"/>
        <w:ind w:right="168"/>
        <w:rPr>
          <w:rFonts w:ascii="Arial" w:eastAsia="Arial" w:hAnsi="Arial" w:cs="Arial"/>
          <w:szCs w:val="22"/>
        </w:rPr>
      </w:pPr>
      <w:r w:rsidRPr="005E2E3D">
        <w:rPr>
          <w:rFonts w:ascii="Arial" w:eastAsia="Arial" w:hAnsi="Arial" w:cs="Arial"/>
          <w:szCs w:val="22"/>
        </w:rPr>
        <w:t>Despite our pride in the teacher-scholar model, we wonder if it adequately describes our faculty’s work, particularly given our robust shared governance system. Perhaps a better articulation for us might be the teacher-scholar-citizen model, which provides greater recognition for those who meaningfully serve our campus community.</w:t>
      </w:r>
    </w:p>
    <w:p w14:paraId="0EA25916" w14:textId="77777777" w:rsidR="005E2E3D" w:rsidRPr="005E2E3D" w:rsidRDefault="005E2E3D" w:rsidP="005E2E3D">
      <w:pPr>
        <w:widowControl w:val="0"/>
        <w:autoSpaceDE w:val="0"/>
        <w:autoSpaceDN w:val="0"/>
        <w:rPr>
          <w:rFonts w:ascii="Arial" w:eastAsia="Arial" w:hAnsi="Arial" w:cs="Arial"/>
          <w:sz w:val="26"/>
        </w:rPr>
      </w:pPr>
    </w:p>
    <w:p w14:paraId="0540669B" w14:textId="77777777" w:rsidR="005E2E3D" w:rsidRPr="005E2E3D" w:rsidRDefault="005E2E3D" w:rsidP="005E2E3D">
      <w:pPr>
        <w:widowControl w:val="0"/>
        <w:autoSpaceDE w:val="0"/>
        <w:autoSpaceDN w:val="0"/>
        <w:spacing w:before="1"/>
        <w:rPr>
          <w:rFonts w:ascii="Arial" w:eastAsia="Arial" w:hAnsi="Arial" w:cs="Arial"/>
          <w:sz w:val="22"/>
        </w:rPr>
      </w:pPr>
    </w:p>
    <w:p w14:paraId="12ACF1F9" w14:textId="77777777" w:rsidR="005E2E3D" w:rsidRPr="005E2E3D" w:rsidRDefault="005E2E3D" w:rsidP="005E2E3D">
      <w:pPr>
        <w:widowControl w:val="0"/>
        <w:autoSpaceDE w:val="0"/>
        <w:autoSpaceDN w:val="0"/>
        <w:spacing w:before="1"/>
        <w:ind w:left="117"/>
        <w:rPr>
          <w:rFonts w:ascii="Arial" w:eastAsia="Arial" w:hAnsi="Arial" w:cs="Arial"/>
        </w:rPr>
      </w:pPr>
      <w:r w:rsidRPr="005E2E3D">
        <w:rPr>
          <w:rFonts w:ascii="Arial" w:eastAsia="Arial" w:hAnsi="Arial" w:cs="Arial"/>
        </w:rPr>
        <w:t>SHARED GOVERNANCE AND DECISION-MAKING</w:t>
      </w:r>
    </w:p>
    <w:p w14:paraId="0FCB90A3" w14:textId="77777777" w:rsidR="005E2E3D" w:rsidRPr="005E2E3D" w:rsidRDefault="005E2E3D" w:rsidP="005E2E3D">
      <w:pPr>
        <w:widowControl w:val="0"/>
        <w:autoSpaceDE w:val="0"/>
        <w:autoSpaceDN w:val="0"/>
        <w:spacing w:before="8"/>
        <w:rPr>
          <w:rFonts w:ascii="Arial" w:eastAsia="Arial" w:hAnsi="Arial" w:cs="Arial"/>
          <w:sz w:val="27"/>
        </w:rPr>
      </w:pPr>
    </w:p>
    <w:p w14:paraId="0F787304" w14:textId="77777777" w:rsidR="005E2E3D" w:rsidRPr="005E2E3D" w:rsidRDefault="005E2E3D" w:rsidP="005E2E3D">
      <w:pPr>
        <w:widowControl w:val="0"/>
        <w:autoSpaceDE w:val="0"/>
        <w:autoSpaceDN w:val="0"/>
        <w:spacing w:before="1"/>
        <w:ind w:left="117" w:right="337"/>
        <w:rPr>
          <w:rFonts w:ascii="Arial" w:eastAsia="Arial" w:hAnsi="Arial" w:cs="Arial"/>
        </w:rPr>
      </w:pPr>
      <w:r w:rsidRPr="005E2E3D">
        <w:rPr>
          <w:rFonts w:ascii="Arial" w:eastAsia="Arial" w:hAnsi="Arial" w:cs="Arial"/>
        </w:rPr>
        <w:t>We are proud of our strong tradition of shared governance, and appreciate that the governance structure includes all constituent groups. The faculty at TCNJ are committed to the institution and to every aspect of its operation, and faculty frequently give generously of their time and energy to the College – above and beyond their contractual obligations.</w:t>
      </w:r>
    </w:p>
    <w:p w14:paraId="1AE123F7" w14:textId="77777777" w:rsidR="005E2E3D" w:rsidRPr="005E2E3D" w:rsidRDefault="005E2E3D" w:rsidP="005E2E3D">
      <w:pPr>
        <w:widowControl w:val="0"/>
        <w:autoSpaceDE w:val="0"/>
        <w:autoSpaceDN w:val="0"/>
        <w:rPr>
          <w:rFonts w:ascii="Arial" w:eastAsia="Arial" w:hAnsi="Arial" w:cs="Arial"/>
        </w:rPr>
      </w:pPr>
    </w:p>
    <w:p w14:paraId="4A2D8775" w14:textId="77777777" w:rsidR="005E2E3D" w:rsidRPr="005E2E3D" w:rsidRDefault="005E2E3D" w:rsidP="005E2E3D">
      <w:pPr>
        <w:widowControl w:val="0"/>
        <w:autoSpaceDE w:val="0"/>
        <w:autoSpaceDN w:val="0"/>
        <w:ind w:left="117" w:right="834"/>
        <w:rPr>
          <w:rFonts w:ascii="Arial" w:eastAsia="Arial" w:hAnsi="Arial" w:cs="Arial"/>
        </w:rPr>
      </w:pPr>
      <w:r w:rsidRPr="005E2E3D">
        <w:rPr>
          <w:rFonts w:ascii="Arial" w:eastAsia="Arial" w:hAnsi="Arial" w:cs="Arial"/>
        </w:rPr>
        <w:t xml:space="preserve">Our current system of shared governance gives a strong role for the faculty in the development of policy, programs, and procedures. However, faculty have only a small, narrowly-defined voice in the planning and implementation </w:t>
      </w:r>
      <w:r w:rsidRPr="005E2E3D">
        <w:rPr>
          <w:rFonts w:ascii="Arial" w:eastAsia="Arial" w:hAnsi="Arial" w:cs="Arial"/>
        </w:rPr>
        <w:lastRenderedPageBreak/>
        <w:t>processes at the College.</w:t>
      </w:r>
    </w:p>
    <w:p w14:paraId="4FB26D58" w14:textId="77777777" w:rsidR="005E2E3D" w:rsidRPr="005E2E3D" w:rsidRDefault="005E2E3D" w:rsidP="005E2E3D">
      <w:pPr>
        <w:widowControl w:val="0"/>
        <w:autoSpaceDE w:val="0"/>
        <w:autoSpaceDN w:val="0"/>
        <w:spacing w:before="11"/>
        <w:rPr>
          <w:rFonts w:ascii="Arial" w:eastAsia="Arial" w:hAnsi="Arial" w:cs="Arial"/>
          <w:sz w:val="23"/>
        </w:rPr>
      </w:pPr>
    </w:p>
    <w:p w14:paraId="0B199AA5" w14:textId="77777777" w:rsidR="005E2E3D" w:rsidRPr="005E2E3D" w:rsidRDefault="005E2E3D" w:rsidP="005E2E3D">
      <w:pPr>
        <w:widowControl w:val="0"/>
        <w:autoSpaceDE w:val="0"/>
        <w:autoSpaceDN w:val="0"/>
        <w:ind w:left="117"/>
        <w:rPr>
          <w:rFonts w:ascii="Arial" w:eastAsia="Arial" w:hAnsi="Arial" w:cs="Arial"/>
        </w:rPr>
      </w:pPr>
      <w:r w:rsidRPr="005E2E3D">
        <w:rPr>
          <w:rFonts w:ascii="Arial" w:eastAsia="Arial" w:hAnsi="Arial" w:cs="Arial"/>
        </w:rPr>
        <w:t>We see a number of specific concerns with respect to our shared governance system:</w:t>
      </w:r>
    </w:p>
    <w:p w14:paraId="704E5EF7" w14:textId="77777777" w:rsidR="005E2E3D" w:rsidRPr="005E2E3D" w:rsidRDefault="005E2E3D" w:rsidP="005E2E3D">
      <w:pPr>
        <w:widowControl w:val="0"/>
        <w:autoSpaceDE w:val="0"/>
        <w:autoSpaceDN w:val="0"/>
        <w:spacing w:before="11"/>
        <w:rPr>
          <w:rFonts w:ascii="Arial" w:eastAsia="Arial" w:hAnsi="Arial" w:cs="Arial"/>
          <w:sz w:val="23"/>
        </w:rPr>
      </w:pPr>
    </w:p>
    <w:p w14:paraId="099E1E53" w14:textId="77777777" w:rsidR="005E2E3D" w:rsidRPr="005E2E3D" w:rsidRDefault="005E2E3D" w:rsidP="005E2E3D">
      <w:pPr>
        <w:widowControl w:val="0"/>
        <w:numPr>
          <w:ilvl w:val="0"/>
          <w:numId w:val="49"/>
        </w:numPr>
        <w:tabs>
          <w:tab w:val="left" w:pos="837"/>
          <w:tab w:val="left" w:pos="838"/>
        </w:tabs>
        <w:autoSpaceDE w:val="0"/>
        <w:autoSpaceDN w:val="0"/>
        <w:ind w:right="194"/>
        <w:rPr>
          <w:rFonts w:ascii="Arial" w:eastAsia="Arial" w:hAnsi="Arial" w:cs="Arial"/>
          <w:szCs w:val="22"/>
        </w:rPr>
      </w:pPr>
      <w:r w:rsidRPr="005E2E3D">
        <w:rPr>
          <w:rFonts w:ascii="Arial" w:eastAsia="Arial" w:hAnsi="Arial" w:cs="Arial"/>
          <w:szCs w:val="22"/>
        </w:rPr>
        <w:t>As a faculty, we are interested in being part of planning decisions for more than just the curriculum of the College. We have expertise and interests that make us assets to the College’s planning in many areas. But most major planning decisions are all too often made at the cabinet level, not within the governance system, and the faculty lacks a seat at the cabinet’s table. We understand that you were a driving force in seeing that faculty had a voice at the cabinet level at your previous institution. We hope for your help in giving faculty a similar voice here at</w:t>
      </w:r>
      <w:r w:rsidRPr="005E2E3D">
        <w:rPr>
          <w:rFonts w:ascii="Arial" w:eastAsia="Arial" w:hAnsi="Arial" w:cs="Arial"/>
          <w:spacing w:val="-1"/>
          <w:szCs w:val="22"/>
        </w:rPr>
        <w:t xml:space="preserve"> </w:t>
      </w:r>
      <w:r w:rsidRPr="005E2E3D">
        <w:rPr>
          <w:rFonts w:ascii="Arial" w:eastAsia="Arial" w:hAnsi="Arial" w:cs="Arial"/>
          <w:szCs w:val="22"/>
        </w:rPr>
        <w:t>TCNJ.</w:t>
      </w:r>
    </w:p>
    <w:p w14:paraId="5BCF35D7" w14:textId="574EE83D" w:rsidR="005E2E3D" w:rsidRPr="005E2E3D" w:rsidRDefault="005E2E3D" w:rsidP="00A26DD1">
      <w:pPr>
        <w:widowControl w:val="0"/>
        <w:numPr>
          <w:ilvl w:val="0"/>
          <w:numId w:val="49"/>
        </w:numPr>
        <w:tabs>
          <w:tab w:val="left" w:pos="837"/>
          <w:tab w:val="left" w:pos="838"/>
        </w:tabs>
        <w:autoSpaceDE w:val="0"/>
        <w:autoSpaceDN w:val="0"/>
        <w:ind w:right="100"/>
        <w:rPr>
          <w:rFonts w:ascii="Arial" w:eastAsia="Arial" w:hAnsi="Arial" w:cs="Arial"/>
          <w:szCs w:val="22"/>
        </w:rPr>
      </w:pPr>
      <w:r w:rsidRPr="005E2E3D">
        <w:rPr>
          <w:rFonts w:ascii="Arial" w:eastAsia="Arial" w:hAnsi="Arial" w:cs="Arial"/>
          <w:szCs w:val="22"/>
        </w:rPr>
        <w:t>We see much wasted time and effort at the College in the implementation of some planning decisions. Administrative offices on campus sometimes make important planning decisions without consulting faculty members who have a role in the implementation of those decisions (sometimes with unhappy results for campus), and communication of plans and decisions to affected or interested faculty can be spotty or belated. We see a general need for better communication and wider consultation in the implementation of decisions and plans that touch students and faculty. In these cases, formal governance review is not necessary (since they are a matter of</w:t>
      </w:r>
      <w:r w:rsidR="00A26DD1">
        <w:rPr>
          <w:rFonts w:ascii="Arial" w:eastAsia="Arial" w:hAnsi="Arial" w:cs="Arial"/>
          <w:szCs w:val="22"/>
        </w:rPr>
        <w:t xml:space="preserve"> </w:t>
      </w:r>
      <w:r w:rsidRPr="005E2E3D">
        <w:rPr>
          <w:rFonts w:ascii="Arial" w:eastAsia="Arial" w:hAnsi="Arial" w:cs="Arial"/>
        </w:rPr>
        <w:t>implementation or day-to-day procedures rather than of larger policy), but effective communication and consultation are still a necessity to avoid missteps and duplication of effort.</w:t>
      </w:r>
    </w:p>
    <w:p w14:paraId="37514DA0" w14:textId="77777777" w:rsidR="005E2E3D" w:rsidRPr="005E2E3D" w:rsidRDefault="005E2E3D" w:rsidP="005E2E3D">
      <w:pPr>
        <w:widowControl w:val="0"/>
        <w:numPr>
          <w:ilvl w:val="0"/>
          <w:numId w:val="49"/>
        </w:numPr>
        <w:tabs>
          <w:tab w:val="left" w:pos="837"/>
          <w:tab w:val="left" w:pos="838"/>
        </w:tabs>
        <w:autoSpaceDE w:val="0"/>
        <w:autoSpaceDN w:val="0"/>
        <w:ind w:right="328"/>
        <w:rPr>
          <w:rFonts w:ascii="Arial" w:eastAsia="Arial" w:hAnsi="Arial" w:cs="Arial"/>
          <w:szCs w:val="22"/>
        </w:rPr>
      </w:pPr>
      <w:r w:rsidRPr="005E2E3D">
        <w:rPr>
          <w:rFonts w:ascii="Arial" w:eastAsia="Arial" w:hAnsi="Arial" w:cs="Arial"/>
          <w:szCs w:val="22"/>
        </w:rPr>
        <w:t>Within our governance system, committees are often tasked with minutiae related to policy drafting and procedural questions. This work diverts us from more important decisions and strategic planning. At the same time, governance committees need to be consulted and involved in the review of any and all broad, far-reaching policy. There needs to be a balance in the work of governance committees – not burdened with minutiae but not eliminated from the policy-making process</w:t>
      </w:r>
      <w:r w:rsidRPr="005E2E3D">
        <w:rPr>
          <w:rFonts w:ascii="Arial" w:eastAsia="Arial" w:hAnsi="Arial" w:cs="Arial"/>
          <w:spacing w:val="-5"/>
          <w:szCs w:val="22"/>
        </w:rPr>
        <w:t xml:space="preserve"> </w:t>
      </w:r>
      <w:r w:rsidRPr="005E2E3D">
        <w:rPr>
          <w:rFonts w:ascii="Arial" w:eastAsia="Arial" w:hAnsi="Arial" w:cs="Arial"/>
          <w:szCs w:val="22"/>
        </w:rPr>
        <w:t>altogether.</w:t>
      </w:r>
    </w:p>
    <w:p w14:paraId="451BC8C5" w14:textId="77777777" w:rsidR="005E2E3D" w:rsidRPr="005E2E3D" w:rsidRDefault="005E2E3D" w:rsidP="005E2E3D">
      <w:pPr>
        <w:widowControl w:val="0"/>
        <w:autoSpaceDE w:val="0"/>
        <w:autoSpaceDN w:val="0"/>
        <w:rPr>
          <w:rFonts w:ascii="Arial" w:eastAsia="Arial" w:hAnsi="Arial" w:cs="Arial"/>
          <w:sz w:val="26"/>
        </w:rPr>
      </w:pPr>
    </w:p>
    <w:p w14:paraId="55F1F8A5" w14:textId="77777777" w:rsidR="005E2E3D" w:rsidRPr="005E2E3D" w:rsidRDefault="005E2E3D" w:rsidP="005E2E3D">
      <w:pPr>
        <w:widowControl w:val="0"/>
        <w:autoSpaceDE w:val="0"/>
        <w:autoSpaceDN w:val="0"/>
        <w:rPr>
          <w:rFonts w:ascii="Arial" w:eastAsia="Arial" w:hAnsi="Arial" w:cs="Arial"/>
          <w:sz w:val="26"/>
        </w:rPr>
      </w:pPr>
    </w:p>
    <w:p w14:paraId="3EDCABEE" w14:textId="77777777" w:rsidR="005E2E3D" w:rsidRPr="005E2E3D" w:rsidRDefault="005E2E3D" w:rsidP="005E2E3D">
      <w:pPr>
        <w:widowControl w:val="0"/>
        <w:autoSpaceDE w:val="0"/>
        <w:autoSpaceDN w:val="0"/>
        <w:spacing w:before="233"/>
        <w:ind w:left="117" w:right="323"/>
        <w:rPr>
          <w:rFonts w:ascii="Arial" w:eastAsia="Arial" w:hAnsi="Arial" w:cs="Arial"/>
        </w:rPr>
      </w:pPr>
      <w:r w:rsidRPr="005E2E3D">
        <w:rPr>
          <w:rFonts w:ascii="Arial" w:eastAsia="Arial" w:hAnsi="Arial" w:cs="Arial"/>
        </w:rPr>
        <w:t>In closing, the faculty are pleased to welcome you to The College of New Jersey. We are enthusiastic about the state of our College, and we look forward to moving ahead with you. We recognize the challenges and the opportunites we face, and that some changes will be necessary, but we see them as a chance to rethink and innovate. We are eager to engage with you to enhance our institution and our students’ educational experiences.</w:t>
      </w:r>
    </w:p>
    <w:p w14:paraId="5A664EB8" w14:textId="21E6C741" w:rsidR="00270241" w:rsidRDefault="00270241" w:rsidP="00270241"/>
    <w:p w14:paraId="2D76DD5C" w14:textId="4416D69B" w:rsidR="00270241" w:rsidRDefault="00270241" w:rsidP="00270241"/>
    <w:p w14:paraId="3B33DD63" w14:textId="4FC0FA14" w:rsidR="00270241" w:rsidRDefault="00270241" w:rsidP="00270241"/>
    <w:p w14:paraId="3946A64F" w14:textId="666704C1" w:rsidR="00270241" w:rsidRDefault="00270241" w:rsidP="00270241"/>
    <w:p w14:paraId="192E5B13" w14:textId="22689E27" w:rsidR="00270241" w:rsidRDefault="00270241" w:rsidP="00270241"/>
    <w:p w14:paraId="22880521" w14:textId="573976FD" w:rsidR="00270241" w:rsidRDefault="00270241" w:rsidP="00270241"/>
    <w:p w14:paraId="5084791F" w14:textId="77777777" w:rsidR="00A26DD1" w:rsidRDefault="00A26DD1" w:rsidP="00270241">
      <w:pPr>
        <w:rPr>
          <w:b/>
        </w:rPr>
      </w:pPr>
    </w:p>
    <w:p w14:paraId="1649AF05" w14:textId="1BF63CBA" w:rsidR="00270241" w:rsidRPr="00270241" w:rsidRDefault="00270241" w:rsidP="00270241">
      <w:pPr>
        <w:rPr>
          <w:b/>
        </w:rPr>
      </w:pPr>
      <w:r w:rsidRPr="00270241">
        <w:rPr>
          <w:b/>
        </w:rPr>
        <w:lastRenderedPageBreak/>
        <w:t>Attachment 3</w:t>
      </w:r>
    </w:p>
    <w:p w14:paraId="79E67C80" w14:textId="1A4333E3" w:rsidR="00270241" w:rsidRDefault="00270241" w:rsidP="00270241"/>
    <w:p w14:paraId="1F2A48D5" w14:textId="3438E427" w:rsidR="00270241" w:rsidRDefault="00270241" w:rsidP="00270241"/>
    <w:p w14:paraId="786BA2F2" w14:textId="77777777" w:rsidR="005E2E3D" w:rsidRPr="005E2E3D" w:rsidRDefault="005E2E3D" w:rsidP="005E2E3D">
      <w:pPr>
        <w:rPr>
          <w:rFonts w:ascii="Calibri" w:eastAsia="Calibri" w:hAnsi="Calibri"/>
          <w:bCs/>
          <w:sz w:val="22"/>
          <w:szCs w:val="22"/>
        </w:rPr>
      </w:pPr>
    </w:p>
    <w:p w14:paraId="54571653" w14:textId="77777777" w:rsidR="005E2E3D" w:rsidRPr="005E2E3D" w:rsidRDefault="005E2E3D" w:rsidP="005E2E3D">
      <w:pPr>
        <w:jc w:val="center"/>
        <w:rPr>
          <w:rFonts w:ascii="Calibri" w:eastAsia="Calibri" w:hAnsi="Calibri"/>
          <w:b/>
          <w:bCs/>
          <w:sz w:val="22"/>
          <w:szCs w:val="22"/>
        </w:rPr>
      </w:pPr>
      <w:r w:rsidRPr="005E2E3D">
        <w:rPr>
          <w:rFonts w:ascii="Calibri" w:eastAsia="Calibri" w:hAnsi="Calibri"/>
          <w:b/>
          <w:bCs/>
          <w:sz w:val="22"/>
          <w:szCs w:val="22"/>
        </w:rPr>
        <w:t>RECOMMENDATION OF THE APPOINTMENTS COMMITTEE</w:t>
      </w:r>
    </w:p>
    <w:p w14:paraId="2C004419" w14:textId="77777777" w:rsidR="005E2E3D" w:rsidRPr="005E2E3D" w:rsidRDefault="005E2E3D" w:rsidP="005E2E3D">
      <w:pPr>
        <w:jc w:val="center"/>
        <w:rPr>
          <w:rFonts w:ascii="Calibri" w:eastAsia="Calibri" w:hAnsi="Calibri"/>
          <w:b/>
          <w:bCs/>
          <w:sz w:val="22"/>
          <w:szCs w:val="22"/>
        </w:rPr>
      </w:pPr>
      <w:r w:rsidRPr="005E2E3D">
        <w:rPr>
          <w:rFonts w:ascii="Calibri" w:eastAsia="Calibri" w:hAnsi="Calibri"/>
          <w:b/>
          <w:bCs/>
          <w:sz w:val="22"/>
          <w:szCs w:val="22"/>
        </w:rPr>
        <w:t>MAY 7, 2019</w:t>
      </w:r>
    </w:p>
    <w:p w14:paraId="214133AC" w14:textId="77777777" w:rsidR="005E2E3D" w:rsidRPr="005E2E3D" w:rsidRDefault="005E2E3D" w:rsidP="005E2E3D">
      <w:pPr>
        <w:rPr>
          <w:rFonts w:ascii="Calibri" w:eastAsia="Calibri" w:hAnsi="Calibri"/>
          <w:b/>
          <w:bCs/>
          <w:sz w:val="22"/>
          <w:szCs w:val="22"/>
        </w:rPr>
      </w:pPr>
    </w:p>
    <w:p w14:paraId="5D6816FD" w14:textId="77777777" w:rsidR="005E2E3D" w:rsidRPr="005E2E3D" w:rsidRDefault="005E2E3D" w:rsidP="005E2E3D">
      <w:pPr>
        <w:rPr>
          <w:rFonts w:ascii="Calibri" w:eastAsia="Calibri" w:hAnsi="Calibri"/>
          <w:b/>
          <w:bCs/>
          <w:sz w:val="22"/>
          <w:szCs w:val="22"/>
        </w:rPr>
      </w:pPr>
      <w:r w:rsidRPr="005E2E3D">
        <w:rPr>
          <w:rFonts w:ascii="Calibri" w:eastAsia="Calibri" w:hAnsi="Calibri"/>
          <w:b/>
          <w:bCs/>
          <w:sz w:val="22"/>
          <w:szCs w:val="22"/>
        </w:rPr>
        <w:t>EXECUTIVE COMMITTEES</w:t>
      </w:r>
    </w:p>
    <w:p w14:paraId="7D46C904" w14:textId="77777777" w:rsidR="005E2E3D" w:rsidRPr="005E2E3D" w:rsidRDefault="005E2E3D" w:rsidP="005E2E3D">
      <w:pPr>
        <w:rPr>
          <w:rFonts w:ascii="Calibri" w:eastAsia="Calibri" w:hAnsi="Calibri"/>
          <w:sz w:val="22"/>
          <w:szCs w:val="22"/>
        </w:rPr>
      </w:pPr>
    </w:p>
    <w:p w14:paraId="1F9A87E1"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Steering Committee</w:t>
      </w:r>
      <w:r w:rsidRPr="005E2E3D">
        <w:rPr>
          <w:rFonts w:ascii="Calibri" w:eastAsia="Calibri" w:hAnsi="Calibri"/>
          <w:bCs/>
          <w:sz w:val="22"/>
          <w:szCs w:val="22"/>
        </w:rPr>
        <w:t>- ONE</w:t>
      </w:r>
      <w:r w:rsidRPr="005E2E3D">
        <w:rPr>
          <w:rFonts w:ascii="Calibri" w:eastAsia="Calibri" w:hAnsi="Calibri"/>
          <w:sz w:val="22"/>
          <w:szCs w:val="22"/>
        </w:rPr>
        <w:t xml:space="preserve"> 3-year term, </w:t>
      </w:r>
      <w:r w:rsidRPr="005E2E3D">
        <w:rPr>
          <w:rFonts w:ascii="Calibri" w:eastAsia="Calibri" w:hAnsi="Calibri"/>
          <w:bCs/>
          <w:sz w:val="22"/>
          <w:szCs w:val="22"/>
        </w:rPr>
        <w:t>ONE</w:t>
      </w:r>
      <w:r w:rsidRPr="005E2E3D">
        <w:rPr>
          <w:rFonts w:ascii="Calibri" w:eastAsia="Calibri" w:hAnsi="Calibri"/>
          <w:sz w:val="22"/>
          <w:szCs w:val="22"/>
        </w:rPr>
        <w:t xml:space="preserve"> two-year term</w:t>
      </w:r>
    </w:p>
    <w:p w14:paraId="065B8C19"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Lorna Johnson-Frizell (Communications Studies)- 2 year term</w:t>
      </w:r>
    </w:p>
    <w:p w14:paraId="011A47E5" w14:textId="77777777" w:rsidR="005E2E3D" w:rsidRPr="005E2E3D" w:rsidRDefault="005E2E3D" w:rsidP="005E2E3D">
      <w:pPr>
        <w:ind w:left="720"/>
        <w:contextualSpacing/>
        <w:rPr>
          <w:rFonts w:ascii="Calibri" w:eastAsia="Calibri" w:hAnsi="Calibri"/>
          <w:bCs/>
          <w:sz w:val="22"/>
          <w:szCs w:val="22"/>
          <w:u w:val="single"/>
        </w:rPr>
      </w:pPr>
      <w:r w:rsidRPr="005E2E3D">
        <w:rPr>
          <w:rFonts w:ascii="Calibri" w:eastAsia="Calibri" w:hAnsi="Calibri"/>
          <w:sz w:val="22"/>
          <w:szCs w:val="22"/>
        </w:rPr>
        <w:t>Shau Wiley (Psychology)- 3 year term</w:t>
      </w:r>
      <w:r w:rsidRPr="005E2E3D">
        <w:rPr>
          <w:rFonts w:ascii="Calibri" w:eastAsia="Calibri" w:hAnsi="Calibri"/>
          <w:sz w:val="22"/>
          <w:szCs w:val="22"/>
        </w:rPr>
        <w:br/>
      </w:r>
    </w:p>
    <w:p w14:paraId="6844C121"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 xml:space="preserve">Committee on Strategic Planning and Priorities (CSPP)- </w:t>
      </w:r>
      <w:r w:rsidRPr="005E2E3D">
        <w:rPr>
          <w:rFonts w:ascii="Calibri" w:eastAsia="Calibri" w:hAnsi="Calibri"/>
          <w:bCs/>
          <w:sz w:val="22"/>
          <w:szCs w:val="22"/>
        </w:rPr>
        <w:t>ONE</w:t>
      </w:r>
      <w:r w:rsidRPr="005E2E3D">
        <w:rPr>
          <w:rFonts w:ascii="Calibri" w:eastAsia="Calibri" w:hAnsi="Calibri"/>
          <w:sz w:val="22"/>
          <w:szCs w:val="22"/>
        </w:rPr>
        <w:t xml:space="preserve"> 3-year term</w:t>
      </w:r>
    </w:p>
    <w:p w14:paraId="30B1FDE2"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Dave Prensky (Business)</w:t>
      </w:r>
      <w:r w:rsidRPr="005E2E3D">
        <w:rPr>
          <w:rFonts w:ascii="Calibri" w:eastAsia="Calibri" w:hAnsi="Calibri"/>
          <w:sz w:val="22"/>
          <w:szCs w:val="22"/>
        </w:rPr>
        <w:br/>
      </w:r>
    </w:p>
    <w:p w14:paraId="3765A5D0" w14:textId="77777777" w:rsidR="005E2E3D" w:rsidRPr="005E2E3D" w:rsidRDefault="005E2E3D" w:rsidP="005E2E3D">
      <w:pPr>
        <w:spacing w:after="200"/>
        <w:rPr>
          <w:rFonts w:ascii="Calibri" w:eastAsia="Calibri" w:hAnsi="Calibri"/>
          <w:b/>
          <w:bCs/>
          <w:sz w:val="22"/>
          <w:szCs w:val="22"/>
        </w:rPr>
      </w:pPr>
      <w:r w:rsidRPr="005E2E3D">
        <w:rPr>
          <w:rFonts w:ascii="Calibri" w:eastAsia="Calibri" w:hAnsi="Calibri"/>
          <w:b/>
          <w:bCs/>
          <w:sz w:val="22"/>
          <w:szCs w:val="22"/>
        </w:rPr>
        <w:t>STANDING COMMITTEES</w:t>
      </w:r>
    </w:p>
    <w:p w14:paraId="5196E6D1" w14:textId="77777777" w:rsidR="005E2E3D" w:rsidRPr="005E2E3D" w:rsidRDefault="005E2E3D" w:rsidP="005E2E3D">
      <w:pPr>
        <w:spacing w:after="200"/>
        <w:rPr>
          <w:rFonts w:ascii="Calibri" w:eastAsia="Calibri" w:hAnsi="Calibri"/>
          <w:bCs/>
          <w:sz w:val="22"/>
          <w:szCs w:val="22"/>
        </w:rPr>
      </w:pPr>
      <w:r w:rsidRPr="005E2E3D">
        <w:rPr>
          <w:rFonts w:ascii="Calibri" w:eastAsia="Calibri" w:hAnsi="Calibri"/>
          <w:bCs/>
          <w:sz w:val="22"/>
          <w:szCs w:val="22"/>
          <w:u w:val="single"/>
        </w:rPr>
        <w:t>Committee on Academic Programs (CAP)</w:t>
      </w:r>
      <w:r w:rsidRPr="005E2E3D">
        <w:rPr>
          <w:rFonts w:ascii="Calibri" w:eastAsia="Calibri" w:hAnsi="Calibri"/>
          <w:bCs/>
          <w:sz w:val="22"/>
          <w:szCs w:val="22"/>
        </w:rPr>
        <w:t xml:space="preserve">- TWO </w:t>
      </w:r>
      <w:r w:rsidRPr="005E2E3D">
        <w:rPr>
          <w:rFonts w:ascii="Calibri" w:eastAsia="Calibri" w:hAnsi="Calibri"/>
          <w:sz w:val="22"/>
          <w:szCs w:val="22"/>
        </w:rPr>
        <w:t>3-year terms</w:t>
      </w:r>
    </w:p>
    <w:p w14:paraId="2521B9FE" w14:textId="77777777" w:rsidR="005E2E3D" w:rsidRPr="005E2E3D" w:rsidRDefault="005E2E3D" w:rsidP="005E2E3D">
      <w:pPr>
        <w:spacing w:after="200"/>
        <w:ind w:left="720"/>
        <w:rPr>
          <w:rFonts w:ascii="Calibri" w:eastAsia="Calibri" w:hAnsi="Calibri"/>
          <w:bCs/>
          <w:sz w:val="22"/>
          <w:szCs w:val="22"/>
        </w:rPr>
      </w:pPr>
      <w:r w:rsidRPr="005E2E3D">
        <w:rPr>
          <w:rFonts w:ascii="Calibri" w:eastAsia="Calibri" w:hAnsi="Calibri"/>
          <w:sz w:val="22"/>
          <w:szCs w:val="22"/>
        </w:rPr>
        <w:t>Abby O’Connor (Chemistry)</w:t>
      </w:r>
      <w:r w:rsidRPr="005E2E3D">
        <w:rPr>
          <w:rFonts w:ascii="Calibri" w:eastAsia="Calibri" w:hAnsi="Calibri"/>
          <w:sz w:val="22"/>
          <w:szCs w:val="22"/>
        </w:rPr>
        <w:br/>
        <w:t>Belinda Haikes (Art &amp; Art History)</w:t>
      </w:r>
    </w:p>
    <w:p w14:paraId="19E9057D" w14:textId="77777777" w:rsidR="005E2E3D" w:rsidRPr="005E2E3D" w:rsidRDefault="005E2E3D" w:rsidP="005E2E3D">
      <w:pPr>
        <w:rPr>
          <w:rFonts w:ascii="Calibri" w:eastAsia="Calibri" w:hAnsi="Calibri"/>
          <w:sz w:val="22"/>
          <w:szCs w:val="22"/>
        </w:rPr>
      </w:pPr>
    </w:p>
    <w:p w14:paraId="1B845970"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 xml:space="preserve">Committee on Faculty Affairs (CFA)- </w:t>
      </w:r>
      <w:r w:rsidRPr="005E2E3D">
        <w:rPr>
          <w:rFonts w:ascii="Calibri" w:eastAsia="Calibri" w:hAnsi="Calibri"/>
          <w:bCs/>
          <w:sz w:val="22"/>
          <w:szCs w:val="22"/>
        </w:rPr>
        <w:t>THREE</w:t>
      </w:r>
      <w:r w:rsidRPr="005E2E3D">
        <w:rPr>
          <w:rFonts w:ascii="Calibri" w:eastAsia="Calibri" w:hAnsi="Calibri"/>
          <w:sz w:val="22"/>
          <w:szCs w:val="22"/>
        </w:rPr>
        <w:t xml:space="preserve"> 3-year terms</w:t>
      </w:r>
    </w:p>
    <w:p w14:paraId="3F67ED09"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Matthew Wund (Biology)</w:t>
      </w:r>
      <w:r w:rsidRPr="005E2E3D">
        <w:rPr>
          <w:rFonts w:ascii="Calibri" w:eastAsia="Calibri" w:hAnsi="Calibri"/>
          <w:sz w:val="22"/>
          <w:szCs w:val="22"/>
        </w:rPr>
        <w:br/>
        <w:t>Deborah Hutton (Art &amp; Art History)</w:t>
      </w:r>
    </w:p>
    <w:p w14:paraId="10FD59D3"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Gary Fienberg (Music)</w:t>
      </w:r>
    </w:p>
    <w:p w14:paraId="626BA82D" w14:textId="77777777" w:rsidR="005E2E3D" w:rsidRPr="005E2E3D" w:rsidRDefault="005E2E3D" w:rsidP="005E2E3D">
      <w:pPr>
        <w:rPr>
          <w:rFonts w:ascii="Calibri" w:eastAsia="Calibri" w:hAnsi="Calibri"/>
          <w:sz w:val="22"/>
          <w:szCs w:val="22"/>
        </w:rPr>
      </w:pPr>
    </w:p>
    <w:p w14:paraId="571FACD9"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 xml:space="preserve">Committee on Student and Campus Community (CSCC)- </w:t>
      </w:r>
      <w:r w:rsidRPr="005E2E3D">
        <w:rPr>
          <w:rFonts w:ascii="Calibri" w:eastAsia="Calibri" w:hAnsi="Calibri"/>
          <w:bCs/>
          <w:sz w:val="22"/>
          <w:szCs w:val="22"/>
        </w:rPr>
        <w:t>ONE</w:t>
      </w:r>
      <w:r w:rsidRPr="005E2E3D">
        <w:rPr>
          <w:rFonts w:ascii="Calibri" w:eastAsia="Calibri" w:hAnsi="Calibri"/>
          <w:sz w:val="22"/>
          <w:szCs w:val="22"/>
        </w:rPr>
        <w:t xml:space="preserve"> 3-year term</w:t>
      </w:r>
    </w:p>
    <w:p w14:paraId="7536ED40" w14:textId="77777777" w:rsidR="005E2E3D" w:rsidRPr="005E2E3D" w:rsidRDefault="005E2E3D" w:rsidP="005E2E3D">
      <w:pPr>
        <w:spacing w:after="200"/>
        <w:ind w:left="720"/>
        <w:contextualSpacing/>
        <w:rPr>
          <w:rFonts w:ascii="Calibri" w:eastAsia="Calibri" w:hAnsi="Calibri"/>
          <w:bCs/>
          <w:sz w:val="22"/>
          <w:szCs w:val="22"/>
        </w:rPr>
      </w:pPr>
      <w:r w:rsidRPr="005E2E3D">
        <w:rPr>
          <w:rFonts w:ascii="Calibri" w:eastAsia="Calibri" w:hAnsi="Calibri"/>
          <w:bCs/>
          <w:sz w:val="22"/>
          <w:szCs w:val="22"/>
        </w:rPr>
        <w:t>Stuart Carroll (Elem/Early Childhood Education)</w:t>
      </w:r>
      <w:r w:rsidRPr="005E2E3D">
        <w:rPr>
          <w:rFonts w:ascii="Calibri" w:eastAsia="Calibri" w:hAnsi="Calibri"/>
          <w:bCs/>
          <w:sz w:val="22"/>
          <w:szCs w:val="22"/>
        </w:rPr>
        <w:br/>
      </w:r>
    </w:p>
    <w:p w14:paraId="5738AA15" w14:textId="77777777" w:rsidR="005E2E3D" w:rsidRPr="005E2E3D" w:rsidRDefault="005E2E3D" w:rsidP="005E2E3D">
      <w:pPr>
        <w:spacing w:after="200"/>
        <w:rPr>
          <w:rFonts w:ascii="Calibri" w:eastAsia="Calibri" w:hAnsi="Calibri"/>
          <w:b/>
          <w:bCs/>
          <w:sz w:val="22"/>
          <w:szCs w:val="22"/>
        </w:rPr>
      </w:pPr>
      <w:r w:rsidRPr="005E2E3D">
        <w:rPr>
          <w:rFonts w:ascii="Calibri" w:eastAsia="Calibri" w:hAnsi="Calibri"/>
          <w:b/>
          <w:bCs/>
          <w:sz w:val="22"/>
          <w:szCs w:val="22"/>
        </w:rPr>
        <w:t>OTHER COMMITTEES AND COUNCILS</w:t>
      </w:r>
    </w:p>
    <w:p w14:paraId="33E1CEF5"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 xml:space="preserve">Athletics Advisory Council (AAC)- </w:t>
      </w:r>
      <w:r w:rsidRPr="005E2E3D">
        <w:rPr>
          <w:rFonts w:ascii="Calibri" w:eastAsia="Calibri" w:hAnsi="Calibri"/>
          <w:bCs/>
          <w:sz w:val="22"/>
          <w:szCs w:val="22"/>
        </w:rPr>
        <w:t>ONE</w:t>
      </w:r>
      <w:r w:rsidRPr="005E2E3D">
        <w:rPr>
          <w:rFonts w:ascii="Calibri" w:eastAsia="Calibri" w:hAnsi="Calibri"/>
          <w:sz w:val="22"/>
          <w:szCs w:val="22"/>
        </w:rPr>
        <w:t xml:space="preserve"> 3-year term</w:t>
      </w:r>
    </w:p>
    <w:p w14:paraId="78CD52FC"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Tae-Nyun Kim (Finance)</w:t>
      </w:r>
      <w:r w:rsidRPr="005E2E3D">
        <w:rPr>
          <w:rFonts w:ascii="Calibri" w:eastAsia="Calibri" w:hAnsi="Calibri"/>
          <w:sz w:val="22"/>
          <w:szCs w:val="22"/>
        </w:rPr>
        <w:br/>
      </w:r>
    </w:p>
    <w:p w14:paraId="77F58069"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Campus Diversity Council (CDC)</w:t>
      </w:r>
      <w:r w:rsidRPr="005E2E3D">
        <w:rPr>
          <w:rFonts w:ascii="Calibri" w:eastAsia="Calibri" w:hAnsi="Calibri"/>
          <w:bCs/>
          <w:sz w:val="22"/>
          <w:szCs w:val="22"/>
        </w:rPr>
        <w:t>- ONE</w:t>
      </w:r>
      <w:r w:rsidRPr="005E2E3D">
        <w:rPr>
          <w:rFonts w:ascii="Calibri" w:eastAsia="Calibri" w:hAnsi="Calibri"/>
          <w:sz w:val="22"/>
          <w:szCs w:val="22"/>
        </w:rPr>
        <w:t xml:space="preserve"> 3-year term</w:t>
      </w:r>
    </w:p>
    <w:p w14:paraId="204C2785" w14:textId="77777777" w:rsidR="005E2E3D" w:rsidRPr="005E2E3D" w:rsidRDefault="005E2E3D" w:rsidP="005E2E3D">
      <w:pPr>
        <w:ind w:firstLine="720"/>
        <w:rPr>
          <w:rFonts w:ascii="Calibri" w:eastAsia="Calibri" w:hAnsi="Calibri"/>
          <w:sz w:val="22"/>
          <w:szCs w:val="22"/>
        </w:rPr>
      </w:pPr>
      <w:r w:rsidRPr="005E2E3D">
        <w:rPr>
          <w:rFonts w:ascii="Calibri" w:eastAsia="Calibri" w:hAnsi="Calibri"/>
          <w:sz w:val="22"/>
          <w:szCs w:val="22"/>
        </w:rPr>
        <w:t>Mekala Audain (History)</w:t>
      </w:r>
    </w:p>
    <w:p w14:paraId="2494D809" w14:textId="77777777" w:rsidR="005E2E3D" w:rsidRPr="005E2E3D" w:rsidRDefault="005E2E3D" w:rsidP="005E2E3D">
      <w:pPr>
        <w:ind w:left="720"/>
        <w:contextualSpacing/>
        <w:rPr>
          <w:rFonts w:ascii="Calibri" w:eastAsia="Calibri" w:hAnsi="Calibri"/>
          <w:sz w:val="22"/>
          <w:szCs w:val="22"/>
        </w:rPr>
      </w:pPr>
    </w:p>
    <w:p w14:paraId="7D308604" w14:textId="77777777" w:rsidR="005E2E3D" w:rsidRPr="005E2E3D" w:rsidRDefault="005E2E3D" w:rsidP="005E2E3D">
      <w:pPr>
        <w:rPr>
          <w:rFonts w:ascii="Calibri" w:eastAsia="Calibri" w:hAnsi="Calibri"/>
          <w:sz w:val="22"/>
          <w:szCs w:val="22"/>
        </w:rPr>
      </w:pPr>
    </w:p>
    <w:p w14:paraId="499242DC" w14:textId="77777777" w:rsidR="005E2E3D" w:rsidRPr="005E2E3D" w:rsidRDefault="005E2E3D" w:rsidP="005E2E3D">
      <w:pPr>
        <w:rPr>
          <w:rFonts w:ascii="Calibri" w:eastAsia="Calibri" w:hAnsi="Calibri"/>
          <w:sz w:val="22"/>
          <w:szCs w:val="22"/>
        </w:rPr>
      </w:pPr>
    </w:p>
    <w:p w14:paraId="0B1BD20F"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 xml:space="preserve">Cultural and Intellectual Community Council (CICC)- </w:t>
      </w:r>
      <w:r w:rsidRPr="005E2E3D">
        <w:rPr>
          <w:rFonts w:ascii="Calibri" w:eastAsia="Calibri" w:hAnsi="Calibri"/>
          <w:bCs/>
          <w:sz w:val="22"/>
          <w:szCs w:val="22"/>
        </w:rPr>
        <w:t>ONE</w:t>
      </w:r>
      <w:r w:rsidRPr="005E2E3D">
        <w:rPr>
          <w:rFonts w:ascii="Calibri" w:eastAsia="Calibri" w:hAnsi="Calibri"/>
          <w:sz w:val="22"/>
          <w:szCs w:val="22"/>
        </w:rPr>
        <w:t xml:space="preserve"> 3-year term</w:t>
      </w:r>
    </w:p>
    <w:p w14:paraId="45563EA6"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bCs/>
          <w:sz w:val="22"/>
          <w:szCs w:val="22"/>
        </w:rPr>
        <w:t>Mindi McMann (English)</w:t>
      </w:r>
      <w:r w:rsidRPr="005E2E3D">
        <w:rPr>
          <w:rFonts w:ascii="Calibri" w:eastAsia="Calibri" w:hAnsi="Calibri"/>
          <w:bCs/>
          <w:sz w:val="22"/>
          <w:szCs w:val="22"/>
        </w:rPr>
        <w:br/>
      </w:r>
    </w:p>
    <w:p w14:paraId="18AE3ECC"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Global Engagement Council (GEC)</w:t>
      </w:r>
      <w:r w:rsidRPr="005E2E3D">
        <w:rPr>
          <w:rFonts w:ascii="Calibri" w:eastAsia="Calibri" w:hAnsi="Calibri"/>
          <w:bCs/>
          <w:sz w:val="22"/>
          <w:szCs w:val="22"/>
        </w:rPr>
        <w:t>- TWO</w:t>
      </w:r>
      <w:r w:rsidRPr="005E2E3D">
        <w:rPr>
          <w:rFonts w:ascii="Calibri" w:eastAsia="Calibri" w:hAnsi="Calibri"/>
          <w:sz w:val="22"/>
          <w:szCs w:val="22"/>
        </w:rPr>
        <w:t xml:space="preserve"> 3-year terms, </w:t>
      </w:r>
      <w:r w:rsidRPr="005E2E3D">
        <w:rPr>
          <w:rFonts w:ascii="Calibri" w:eastAsia="Calibri" w:hAnsi="Calibri"/>
          <w:bCs/>
          <w:sz w:val="22"/>
          <w:szCs w:val="22"/>
        </w:rPr>
        <w:t>ONE</w:t>
      </w:r>
      <w:r w:rsidRPr="005E2E3D">
        <w:rPr>
          <w:rFonts w:ascii="Calibri" w:eastAsia="Calibri" w:hAnsi="Calibri"/>
          <w:sz w:val="22"/>
          <w:szCs w:val="22"/>
        </w:rPr>
        <w:t xml:space="preserve"> 2-year term</w:t>
      </w:r>
    </w:p>
    <w:p w14:paraId="6FABDF70" w14:textId="77777777" w:rsidR="005E2E3D" w:rsidRPr="005E2E3D" w:rsidRDefault="005E2E3D" w:rsidP="005E2E3D">
      <w:pPr>
        <w:ind w:left="720"/>
        <w:rPr>
          <w:rFonts w:ascii="Calibri" w:eastAsia="Calibri" w:hAnsi="Calibri"/>
          <w:sz w:val="22"/>
          <w:szCs w:val="22"/>
        </w:rPr>
      </w:pPr>
      <w:r w:rsidRPr="005E2E3D">
        <w:rPr>
          <w:rFonts w:ascii="Calibri" w:eastAsia="Calibri" w:hAnsi="Calibri"/>
          <w:sz w:val="22"/>
          <w:szCs w:val="22"/>
        </w:rPr>
        <w:t>Solange Lopes Murphy  (Special Ed, Language and Literacy)</w:t>
      </w:r>
      <w:r w:rsidRPr="005E2E3D">
        <w:rPr>
          <w:rFonts w:ascii="Calibri" w:eastAsia="Calibri" w:hAnsi="Calibri"/>
          <w:sz w:val="22"/>
          <w:szCs w:val="22"/>
        </w:rPr>
        <w:br/>
        <w:t>Lynn Bradley (Chemistry)</w:t>
      </w:r>
    </w:p>
    <w:p w14:paraId="2FA7C8E5"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lastRenderedPageBreak/>
        <w:t>Chu Kim-Prieto (Psychology)- 2 year term</w:t>
      </w:r>
      <w:r w:rsidRPr="005E2E3D">
        <w:rPr>
          <w:rFonts w:ascii="Calibri" w:eastAsia="Calibri" w:hAnsi="Calibri"/>
          <w:sz w:val="22"/>
          <w:szCs w:val="22"/>
        </w:rPr>
        <w:br/>
      </w:r>
    </w:p>
    <w:p w14:paraId="52D2C0BF"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Graduate Studies Council (GSC)</w:t>
      </w:r>
      <w:r w:rsidRPr="005E2E3D">
        <w:rPr>
          <w:rFonts w:ascii="Calibri" w:eastAsia="Calibri" w:hAnsi="Calibri"/>
          <w:bCs/>
          <w:sz w:val="22"/>
          <w:szCs w:val="22"/>
        </w:rPr>
        <w:t>- ONE</w:t>
      </w:r>
      <w:r w:rsidRPr="005E2E3D">
        <w:rPr>
          <w:rFonts w:ascii="Calibri" w:eastAsia="Calibri" w:hAnsi="Calibri"/>
          <w:sz w:val="22"/>
          <w:szCs w:val="22"/>
        </w:rPr>
        <w:t xml:space="preserve"> 3-year term, </w:t>
      </w:r>
      <w:r w:rsidRPr="005E2E3D">
        <w:rPr>
          <w:rFonts w:ascii="Calibri" w:eastAsia="Calibri" w:hAnsi="Calibri"/>
          <w:bCs/>
          <w:sz w:val="22"/>
          <w:szCs w:val="22"/>
        </w:rPr>
        <w:t>ONE</w:t>
      </w:r>
      <w:r w:rsidRPr="005E2E3D">
        <w:rPr>
          <w:rFonts w:ascii="Calibri" w:eastAsia="Calibri" w:hAnsi="Calibri"/>
          <w:sz w:val="22"/>
          <w:szCs w:val="22"/>
        </w:rPr>
        <w:t xml:space="preserve"> 2-year term</w:t>
      </w:r>
    </w:p>
    <w:p w14:paraId="7A394B21"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Carolina Borges (Public Health)- 2 year term</w:t>
      </w:r>
      <w:r w:rsidRPr="005E2E3D">
        <w:rPr>
          <w:rFonts w:ascii="Calibri" w:eastAsia="Calibri" w:hAnsi="Calibri"/>
          <w:sz w:val="22"/>
          <w:szCs w:val="22"/>
        </w:rPr>
        <w:br/>
        <w:t>Steve O’Brien (I-STEM)</w:t>
      </w:r>
      <w:r w:rsidRPr="005E2E3D">
        <w:rPr>
          <w:rFonts w:ascii="Calibri" w:eastAsia="Calibri" w:hAnsi="Calibri"/>
          <w:sz w:val="22"/>
          <w:szCs w:val="22"/>
        </w:rPr>
        <w:br/>
      </w:r>
    </w:p>
    <w:p w14:paraId="030438D6" w14:textId="77777777" w:rsidR="005E2E3D" w:rsidRPr="005E2E3D" w:rsidRDefault="005E2E3D" w:rsidP="005E2E3D">
      <w:pPr>
        <w:rPr>
          <w:rFonts w:ascii="Calibri" w:eastAsia="Calibri" w:hAnsi="Calibri"/>
          <w:sz w:val="22"/>
          <w:szCs w:val="22"/>
        </w:rPr>
      </w:pPr>
    </w:p>
    <w:p w14:paraId="5405295B"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Honors and Scholars Council (HSC)</w:t>
      </w:r>
      <w:r w:rsidRPr="005E2E3D">
        <w:rPr>
          <w:rFonts w:ascii="Calibri" w:eastAsia="Calibri" w:hAnsi="Calibri"/>
          <w:bCs/>
          <w:sz w:val="22"/>
          <w:szCs w:val="22"/>
        </w:rPr>
        <w:t>-ONE</w:t>
      </w:r>
      <w:r w:rsidRPr="005E2E3D">
        <w:rPr>
          <w:rFonts w:ascii="Calibri" w:eastAsia="Calibri" w:hAnsi="Calibri"/>
          <w:sz w:val="22"/>
          <w:szCs w:val="22"/>
        </w:rPr>
        <w:t xml:space="preserve"> 3-year term, </w:t>
      </w:r>
      <w:r w:rsidRPr="005E2E3D">
        <w:rPr>
          <w:rFonts w:ascii="Calibri" w:eastAsia="Calibri" w:hAnsi="Calibri"/>
          <w:bCs/>
          <w:sz w:val="22"/>
          <w:szCs w:val="22"/>
        </w:rPr>
        <w:t xml:space="preserve">ONE </w:t>
      </w:r>
      <w:r w:rsidRPr="005E2E3D">
        <w:rPr>
          <w:rFonts w:ascii="Calibri" w:eastAsia="Calibri" w:hAnsi="Calibri"/>
          <w:sz w:val="22"/>
          <w:szCs w:val="22"/>
        </w:rPr>
        <w:t>1-semester (fall) replacement</w:t>
      </w:r>
    </w:p>
    <w:p w14:paraId="65106A11"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Angie Capece (Physics)</w:t>
      </w:r>
    </w:p>
    <w:p w14:paraId="41C1EF22"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Ying Mao (Computer Science)- One semester replacement</w:t>
      </w:r>
      <w:r w:rsidRPr="005E2E3D">
        <w:rPr>
          <w:rFonts w:ascii="Calibri" w:eastAsia="Calibri" w:hAnsi="Calibri"/>
          <w:sz w:val="22"/>
          <w:szCs w:val="22"/>
        </w:rPr>
        <w:br/>
      </w:r>
    </w:p>
    <w:p w14:paraId="47FFC6D7"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Liberal Learning Council (LLC)</w:t>
      </w:r>
      <w:r w:rsidRPr="005E2E3D">
        <w:rPr>
          <w:rFonts w:ascii="Calibri" w:eastAsia="Calibri" w:hAnsi="Calibri"/>
          <w:bCs/>
          <w:sz w:val="22"/>
          <w:szCs w:val="22"/>
        </w:rPr>
        <w:t>- TWO</w:t>
      </w:r>
      <w:r w:rsidRPr="005E2E3D">
        <w:rPr>
          <w:rFonts w:ascii="Calibri" w:eastAsia="Calibri" w:hAnsi="Calibri"/>
          <w:sz w:val="22"/>
          <w:szCs w:val="22"/>
        </w:rPr>
        <w:t xml:space="preserve"> 3-year terms</w:t>
      </w:r>
    </w:p>
    <w:p w14:paraId="3A7BF7A1"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Jonathan Ryan Davis (Educational Admin &amp; Secondary Ed)</w:t>
      </w:r>
      <w:r w:rsidRPr="005E2E3D">
        <w:rPr>
          <w:rFonts w:ascii="Calibri" w:eastAsia="Calibri" w:hAnsi="Calibri"/>
          <w:sz w:val="22"/>
          <w:szCs w:val="22"/>
        </w:rPr>
        <w:br/>
        <w:t>Tanner Huffman (Engineering)</w:t>
      </w:r>
    </w:p>
    <w:p w14:paraId="40D7A6F1" w14:textId="77777777" w:rsidR="005E2E3D" w:rsidRPr="005E2E3D" w:rsidRDefault="005E2E3D" w:rsidP="005E2E3D">
      <w:pPr>
        <w:rPr>
          <w:rFonts w:ascii="Calibri" w:eastAsia="Calibri" w:hAnsi="Calibri"/>
          <w:sz w:val="22"/>
          <w:szCs w:val="22"/>
        </w:rPr>
      </w:pPr>
    </w:p>
    <w:p w14:paraId="2C2C4205"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Mentored Research and Internships Council (MRIC)</w:t>
      </w:r>
      <w:r w:rsidRPr="005E2E3D">
        <w:rPr>
          <w:rFonts w:ascii="Calibri" w:eastAsia="Calibri" w:hAnsi="Calibri"/>
          <w:bCs/>
          <w:sz w:val="22"/>
          <w:szCs w:val="22"/>
        </w:rPr>
        <w:t>- ONE</w:t>
      </w:r>
      <w:r w:rsidRPr="005E2E3D">
        <w:rPr>
          <w:rFonts w:ascii="Calibri" w:eastAsia="Calibri" w:hAnsi="Calibri"/>
          <w:sz w:val="22"/>
          <w:szCs w:val="22"/>
        </w:rPr>
        <w:t xml:space="preserve"> 3-year term, </w:t>
      </w:r>
      <w:r w:rsidRPr="005E2E3D">
        <w:rPr>
          <w:rFonts w:ascii="Calibri" w:eastAsia="Calibri" w:hAnsi="Calibri"/>
          <w:bCs/>
          <w:sz w:val="22"/>
          <w:szCs w:val="22"/>
        </w:rPr>
        <w:t>ONE</w:t>
      </w:r>
      <w:r w:rsidRPr="005E2E3D">
        <w:rPr>
          <w:rFonts w:ascii="Calibri" w:eastAsia="Calibri" w:hAnsi="Calibri"/>
          <w:sz w:val="22"/>
          <w:szCs w:val="22"/>
        </w:rPr>
        <w:t xml:space="preserve"> 1-semester (fall) replacement</w:t>
      </w:r>
    </w:p>
    <w:p w14:paraId="38ED84D2" w14:textId="77777777" w:rsidR="005E2E3D" w:rsidRPr="005E2E3D" w:rsidRDefault="005E2E3D" w:rsidP="005E2E3D">
      <w:pPr>
        <w:ind w:left="810"/>
        <w:contextualSpacing/>
        <w:rPr>
          <w:rFonts w:ascii="Calibri" w:eastAsia="Calibri" w:hAnsi="Calibri"/>
          <w:sz w:val="22"/>
          <w:szCs w:val="22"/>
        </w:rPr>
      </w:pPr>
      <w:r w:rsidRPr="005E2E3D">
        <w:rPr>
          <w:rFonts w:ascii="Calibri" w:eastAsia="Calibri" w:hAnsi="Calibri"/>
          <w:sz w:val="22"/>
          <w:szCs w:val="22"/>
        </w:rPr>
        <w:t>Brenda Seals (Public Health)</w:t>
      </w:r>
    </w:p>
    <w:p w14:paraId="0B0D3F50" w14:textId="77777777" w:rsidR="005E2E3D" w:rsidRPr="005E2E3D" w:rsidRDefault="005E2E3D" w:rsidP="005E2E3D">
      <w:pPr>
        <w:ind w:left="810"/>
        <w:contextualSpacing/>
        <w:rPr>
          <w:rFonts w:ascii="Calibri" w:eastAsia="Calibri" w:hAnsi="Calibri"/>
          <w:sz w:val="22"/>
          <w:szCs w:val="22"/>
        </w:rPr>
      </w:pPr>
      <w:r w:rsidRPr="005E2E3D">
        <w:rPr>
          <w:rFonts w:ascii="Calibri" w:eastAsia="Calibri" w:hAnsi="Calibri"/>
          <w:sz w:val="22"/>
          <w:szCs w:val="22"/>
        </w:rPr>
        <w:t>Sejong Yoon (Computer Science)- One semester replacement</w:t>
      </w:r>
    </w:p>
    <w:p w14:paraId="16429D6F" w14:textId="77777777" w:rsidR="005E2E3D" w:rsidRPr="005E2E3D" w:rsidRDefault="005E2E3D" w:rsidP="005E2E3D">
      <w:pPr>
        <w:ind w:left="720"/>
        <w:contextualSpacing/>
        <w:rPr>
          <w:rFonts w:ascii="Calibri" w:eastAsia="Calibri" w:hAnsi="Calibri"/>
          <w:sz w:val="22"/>
          <w:szCs w:val="22"/>
        </w:rPr>
      </w:pPr>
    </w:p>
    <w:p w14:paraId="149E55BD"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Sabbaticals Council</w:t>
      </w:r>
      <w:r w:rsidRPr="005E2E3D">
        <w:rPr>
          <w:rFonts w:ascii="Calibri" w:eastAsia="Calibri" w:hAnsi="Calibri"/>
          <w:bCs/>
          <w:sz w:val="22"/>
          <w:szCs w:val="22"/>
        </w:rPr>
        <w:t>- FOUR</w:t>
      </w:r>
      <w:r w:rsidRPr="005E2E3D">
        <w:rPr>
          <w:rFonts w:ascii="Calibri" w:eastAsia="Calibri" w:hAnsi="Calibri"/>
          <w:sz w:val="22"/>
          <w:szCs w:val="22"/>
        </w:rPr>
        <w:t xml:space="preserve"> 3-year terms, A&amp;C, EDU, ENG, SCI (non-lab)</w:t>
      </w:r>
    </w:p>
    <w:p w14:paraId="194BDFCC"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Michael Bloodgood (Computer Science)</w:t>
      </w:r>
      <w:r w:rsidRPr="005E2E3D">
        <w:rPr>
          <w:rFonts w:ascii="Calibri" w:eastAsia="Calibri" w:hAnsi="Calibri"/>
          <w:sz w:val="22"/>
          <w:szCs w:val="22"/>
        </w:rPr>
        <w:br/>
      </w:r>
    </w:p>
    <w:p w14:paraId="0ED54810"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Support of Scholarly Activities Council (SOSA)</w:t>
      </w:r>
      <w:r w:rsidRPr="005E2E3D">
        <w:rPr>
          <w:rFonts w:ascii="Calibri" w:eastAsia="Calibri" w:hAnsi="Calibri"/>
          <w:bCs/>
          <w:sz w:val="22"/>
          <w:szCs w:val="22"/>
        </w:rPr>
        <w:t>-FOUR</w:t>
      </w:r>
      <w:r w:rsidRPr="005E2E3D">
        <w:rPr>
          <w:rFonts w:ascii="Calibri" w:eastAsia="Calibri" w:hAnsi="Calibri"/>
          <w:sz w:val="22"/>
          <w:szCs w:val="22"/>
        </w:rPr>
        <w:t xml:space="preserve"> 3-year terms; ENG, A&amp;C, HSS (humanities), NHES</w:t>
      </w:r>
    </w:p>
    <w:p w14:paraId="273A5512" w14:textId="77777777" w:rsidR="005E2E3D" w:rsidRPr="005E2E3D" w:rsidRDefault="005E2E3D" w:rsidP="005E2E3D">
      <w:pPr>
        <w:spacing w:after="200"/>
        <w:ind w:left="720"/>
        <w:contextualSpacing/>
        <w:rPr>
          <w:rFonts w:ascii="Calibri" w:eastAsia="Calibri" w:hAnsi="Calibri"/>
          <w:bCs/>
          <w:sz w:val="22"/>
          <w:szCs w:val="22"/>
          <w:u w:val="single"/>
        </w:rPr>
      </w:pPr>
      <w:r w:rsidRPr="005E2E3D">
        <w:rPr>
          <w:rFonts w:ascii="Calibri" w:eastAsia="Calibri" w:hAnsi="Calibri"/>
          <w:sz w:val="22"/>
          <w:szCs w:val="22"/>
        </w:rPr>
        <w:t xml:space="preserve">Tracy Perron (Nursing) </w:t>
      </w:r>
    </w:p>
    <w:p w14:paraId="03DE636B" w14:textId="77777777" w:rsidR="005E2E3D" w:rsidRPr="005E2E3D" w:rsidRDefault="005E2E3D" w:rsidP="005E2E3D">
      <w:pPr>
        <w:rPr>
          <w:rFonts w:ascii="Calibri" w:eastAsia="Calibri" w:hAnsi="Calibri"/>
          <w:bCs/>
          <w:sz w:val="22"/>
          <w:szCs w:val="22"/>
          <w:u w:val="single"/>
        </w:rPr>
      </w:pPr>
    </w:p>
    <w:p w14:paraId="0598A51D"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Teaching and Learning Council (TLC)</w:t>
      </w:r>
      <w:r w:rsidRPr="005E2E3D">
        <w:rPr>
          <w:rFonts w:ascii="Calibri" w:eastAsia="Calibri" w:hAnsi="Calibri"/>
          <w:bCs/>
          <w:sz w:val="22"/>
          <w:szCs w:val="22"/>
        </w:rPr>
        <w:t>-</w:t>
      </w:r>
      <w:r w:rsidRPr="005E2E3D">
        <w:rPr>
          <w:rFonts w:ascii="Calibri" w:eastAsia="Calibri" w:hAnsi="Calibri"/>
          <w:sz w:val="22"/>
          <w:szCs w:val="22"/>
        </w:rPr>
        <w:t xml:space="preserve"> </w:t>
      </w:r>
      <w:r w:rsidRPr="005E2E3D">
        <w:rPr>
          <w:rFonts w:ascii="Calibri" w:eastAsia="Calibri" w:hAnsi="Calibri"/>
          <w:bCs/>
          <w:sz w:val="22"/>
          <w:szCs w:val="22"/>
        </w:rPr>
        <w:t>TWO</w:t>
      </w:r>
      <w:r w:rsidRPr="005E2E3D">
        <w:rPr>
          <w:rFonts w:ascii="Calibri" w:eastAsia="Calibri" w:hAnsi="Calibri"/>
          <w:sz w:val="22"/>
          <w:szCs w:val="22"/>
        </w:rPr>
        <w:t xml:space="preserve"> 3-year terms, </w:t>
      </w:r>
      <w:r w:rsidRPr="005E2E3D">
        <w:rPr>
          <w:rFonts w:ascii="Calibri" w:eastAsia="Calibri" w:hAnsi="Calibri"/>
          <w:bCs/>
          <w:sz w:val="22"/>
          <w:szCs w:val="22"/>
        </w:rPr>
        <w:t>ONE</w:t>
      </w:r>
      <w:r w:rsidRPr="005E2E3D">
        <w:rPr>
          <w:rFonts w:ascii="Calibri" w:eastAsia="Calibri" w:hAnsi="Calibri"/>
          <w:sz w:val="22"/>
          <w:szCs w:val="22"/>
        </w:rPr>
        <w:t xml:space="preserve"> 2-year term</w:t>
      </w:r>
    </w:p>
    <w:p w14:paraId="4C030793"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Jody Eberly (Elem &amp; Early Childhood Education) – 2 year term</w:t>
      </w:r>
      <w:r w:rsidRPr="005E2E3D">
        <w:rPr>
          <w:rFonts w:ascii="Calibri" w:eastAsia="Calibri" w:hAnsi="Calibri"/>
          <w:sz w:val="22"/>
          <w:szCs w:val="22"/>
        </w:rPr>
        <w:br/>
        <w:t>Maria Domingo (Accounting &amp; Information Systems)</w:t>
      </w:r>
      <w:r w:rsidRPr="005E2E3D">
        <w:rPr>
          <w:rFonts w:ascii="Calibri" w:eastAsia="Calibri" w:hAnsi="Calibri"/>
          <w:sz w:val="22"/>
          <w:szCs w:val="22"/>
        </w:rPr>
        <w:br/>
        <w:t>Rachel Snider (Math &amp; Stat)</w:t>
      </w:r>
      <w:r w:rsidRPr="005E2E3D">
        <w:rPr>
          <w:rFonts w:ascii="Calibri" w:eastAsia="Calibri" w:hAnsi="Calibri"/>
          <w:sz w:val="22"/>
          <w:szCs w:val="22"/>
        </w:rPr>
        <w:br/>
      </w:r>
    </w:p>
    <w:p w14:paraId="2B467B87" w14:textId="77777777" w:rsidR="005E2E3D" w:rsidRPr="005E2E3D" w:rsidRDefault="005E2E3D" w:rsidP="005E2E3D">
      <w:pPr>
        <w:rPr>
          <w:rFonts w:ascii="Calibri" w:eastAsia="Calibri" w:hAnsi="Calibri"/>
          <w:bCs/>
          <w:sz w:val="22"/>
          <w:szCs w:val="22"/>
        </w:rPr>
      </w:pPr>
    </w:p>
    <w:p w14:paraId="49FDBDD0" w14:textId="77777777" w:rsidR="005E2E3D" w:rsidRPr="005E2E3D" w:rsidRDefault="005E2E3D" w:rsidP="005E2E3D">
      <w:pPr>
        <w:rPr>
          <w:rFonts w:ascii="Calibri" w:eastAsia="Calibri" w:hAnsi="Calibri"/>
          <w:b/>
          <w:sz w:val="22"/>
          <w:szCs w:val="22"/>
        </w:rPr>
      </w:pPr>
      <w:r w:rsidRPr="005E2E3D">
        <w:rPr>
          <w:rFonts w:ascii="Calibri" w:eastAsia="Calibri" w:hAnsi="Calibri"/>
          <w:b/>
          <w:bCs/>
          <w:sz w:val="22"/>
          <w:szCs w:val="22"/>
        </w:rPr>
        <w:t>AD HOC TASK FORCES</w:t>
      </w:r>
    </w:p>
    <w:p w14:paraId="2667B140" w14:textId="77777777" w:rsidR="005E2E3D" w:rsidRPr="005E2E3D" w:rsidRDefault="005E2E3D" w:rsidP="005E2E3D">
      <w:pPr>
        <w:rPr>
          <w:rFonts w:ascii="Calibri" w:eastAsia="Calibri" w:hAnsi="Calibri"/>
          <w:sz w:val="22"/>
          <w:szCs w:val="22"/>
        </w:rPr>
      </w:pPr>
    </w:p>
    <w:p w14:paraId="7307B22C" w14:textId="77777777" w:rsidR="005E2E3D" w:rsidRPr="005E2E3D" w:rsidRDefault="005E2E3D" w:rsidP="005E2E3D">
      <w:pPr>
        <w:rPr>
          <w:rFonts w:ascii="Calibri" w:eastAsia="Calibri" w:hAnsi="Calibri"/>
          <w:sz w:val="22"/>
          <w:szCs w:val="22"/>
        </w:rPr>
      </w:pPr>
      <w:r w:rsidRPr="005E2E3D">
        <w:rPr>
          <w:rFonts w:ascii="Calibri" w:eastAsia="Calibri" w:hAnsi="Calibri"/>
          <w:bCs/>
          <w:sz w:val="22"/>
          <w:szCs w:val="22"/>
          <w:u w:val="single"/>
        </w:rPr>
        <w:t>Liberal Learning Task Force-</w:t>
      </w:r>
      <w:r w:rsidRPr="005E2E3D">
        <w:rPr>
          <w:rFonts w:ascii="Calibri" w:eastAsia="Calibri" w:hAnsi="Calibri"/>
          <w:sz w:val="22"/>
          <w:szCs w:val="22"/>
          <w:u w:val="single"/>
        </w:rPr>
        <w:t xml:space="preserve"> </w:t>
      </w:r>
      <w:r w:rsidRPr="005E2E3D">
        <w:rPr>
          <w:rFonts w:ascii="Calibri" w:eastAsia="Calibri" w:hAnsi="Calibri"/>
          <w:bCs/>
          <w:sz w:val="22"/>
          <w:szCs w:val="22"/>
        </w:rPr>
        <w:t>FOUR</w:t>
      </w:r>
      <w:r w:rsidRPr="005E2E3D">
        <w:rPr>
          <w:rFonts w:ascii="Calibri" w:eastAsia="Calibri" w:hAnsi="Calibri"/>
          <w:sz w:val="22"/>
          <w:szCs w:val="22"/>
        </w:rPr>
        <w:t xml:space="preserve"> faculty members</w:t>
      </w:r>
    </w:p>
    <w:p w14:paraId="094B3E98" w14:textId="77777777" w:rsidR="005E2E3D" w:rsidRPr="005E2E3D" w:rsidRDefault="005E2E3D" w:rsidP="005E2E3D">
      <w:pPr>
        <w:ind w:left="720"/>
        <w:contextualSpacing/>
        <w:rPr>
          <w:rFonts w:ascii="Calibri" w:eastAsia="Calibri" w:hAnsi="Calibri"/>
          <w:sz w:val="22"/>
          <w:szCs w:val="22"/>
        </w:rPr>
      </w:pPr>
      <w:r w:rsidRPr="005E2E3D">
        <w:rPr>
          <w:rFonts w:ascii="Calibri" w:eastAsia="Calibri" w:hAnsi="Calibri"/>
          <w:sz w:val="22"/>
          <w:szCs w:val="22"/>
        </w:rPr>
        <w:t>Cindy Curtis (Math &amp; Stat)</w:t>
      </w:r>
      <w:r w:rsidRPr="005E2E3D">
        <w:rPr>
          <w:rFonts w:ascii="Calibri" w:eastAsia="Calibri" w:hAnsi="Calibri"/>
          <w:sz w:val="22"/>
          <w:szCs w:val="22"/>
        </w:rPr>
        <w:br/>
        <w:t>Glenn Steinberg (English)</w:t>
      </w:r>
    </w:p>
    <w:p w14:paraId="26AD0365" w14:textId="77777777" w:rsidR="005E2E3D" w:rsidRPr="005E2E3D" w:rsidRDefault="005E2E3D" w:rsidP="005E2E3D">
      <w:pPr>
        <w:ind w:left="720"/>
        <w:contextualSpacing/>
        <w:rPr>
          <w:rFonts w:ascii="Calibri" w:eastAsia="Calibri" w:hAnsi="Calibri"/>
          <w:sz w:val="22"/>
          <w:szCs w:val="22"/>
        </w:rPr>
      </w:pPr>
    </w:p>
    <w:p w14:paraId="25F065BC" w14:textId="6B17709A" w:rsidR="00270241" w:rsidRPr="00375901" w:rsidRDefault="00270241" w:rsidP="005E2E3D">
      <w:pPr>
        <w:spacing w:after="200"/>
        <w:rPr>
          <w:rFonts w:asciiTheme="minorHAnsi" w:hAnsiTheme="minorHAnsi" w:cstheme="minorHAnsi"/>
          <w:color w:val="000000" w:themeColor="text1"/>
          <w:sz w:val="22"/>
          <w:szCs w:val="22"/>
        </w:rPr>
      </w:pPr>
    </w:p>
    <w:sectPr w:rsidR="00270241" w:rsidRPr="00375901"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B844F" w14:textId="77777777" w:rsidR="006B1BD1" w:rsidRDefault="006B1BD1" w:rsidP="00156D90">
      <w:r>
        <w:separator/>
      </w:r>
    </w:p>
  </w:endnote>
  <w:endnote w:type="continuationSeparator" w:id="0">
    <w:p w14:paraId="5BAEC1E6" w14:textId="77777777" w:rsidR="006B1BD1" w:rsidRDefault="006B1BD1"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1CE9" w14:textId="77777777" w:rsidR="006B1BD1" w:rsidRDefault="006B1BD1" w:rsidP="00156D90">
      <w:r>
        <w:separator/>
      </w:r>
    </w:p>
  </w:footnote>
  <w:footnote w:type="continuationSeparator" w:id="0">
    <w:p w14:paraId="3F6EB2B6" w14:textId="77777777" w:rsidR="006B1BD1" w:rsidRDefault="006B1BD1"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F094C"/>
    <w:multiLevelType w:val="hybridMultilevel"/>
    <w:tmpl w:val="AEB49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8154B5"/>
    <w:multiLevelType w:val="hybridMultilevel"/>
    <w:tmpl w:val="6CA6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7141"/>
    <w:multiLevelType w:val="hybridMultilevel"/>
    <w:tmpl w:val="393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664E9E"/>
    <w:multiLevelType w:val="hybridMultilevel"/>
    <w:tmpl w:val="7F101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E22287"/>
    <w:multiLevelType w:val="multilevel"/>
    <w:tmpl w:val="AA3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D4007"/>
    <w:multiLevelType w:val="hybridMultilevel"/>
    <w:tmpl w:val="C46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B67D8"/>
    <w:multiLevelType w:val="hybridMultilevel"/>
    <w:tmpl w:val="4D949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23B0C"/>
    <w:multiLevelType w:val="hybridMultilevel"/>
    <w:tmpl w:val="D98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F18CA"/>
    <w:multiLevelType w:val="hybridMultilevel"/>
    <w:tmpl w:val="6582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D21C23"/>
    <w:multiLevelType w:val="hybridMultilevel"/>
    <w:tmpl w:val="67463E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C263C02"/>
    <w:multiLevelType w:val="hybridMultilevel"/>
    <w:tmpl w:val="8CDA03A4"/>
    <w:lvl w:ilvl="0" w:tplc="10EA53C8">
      <w:numFmt w:val="bullet"/>
      <w:lvlText w:val="●"/>
      <w:lvlJc w:val="left"/>
      <w:pPr>
        <w:ind w:left="838" w:hanging="360"/>
      </w:pPr>
      <w:rPr>
        <w:rFonts w:ascii="Arial" w:eastAsia="Arial" w:hAnsi="Arial" w:cs="Arial" w:hint="default"/>
        <w:spacing w:val="-1"/>
        <w:w w:val="100"/>
        <w:sz w:val="24"/>
        <w:szCs w:val="24"/>
      </w:rPr>
    </w:lvl>
    <w:lvl w:ilvl="1" w:tplc="B208801E">
      <w:numFmt w:val="bullet"/>
      <w:lvlText w:val="•"/>
      <w:lvlJc w:val="left"/>
      <w:pPr>
        <w:ind w:left="1764" w:hanging="360"/>
      </w:pPr>
      <w:rPr>
        <w:rFonts w:hint="default"/>
      </w:rPr>
    </w:lvl>
    <w:lvl w:ilvl="2" w:tplc="6A302AFC">
      <w:numFmt w:val="bullet"/>
      <w:lvlText w:val="•"/>
      <w:lvlJc w:val="left"/>
      <w:pPr>
        <w:ind w:left="2688" w:hanging="360"/>
      </w:pPr>
      <w:rPr>
        <w:rFonts w:hint="default"/>
      </w:rPr>
    </w:lvl>
    <w:lvl w:ilvl="3" w:tplc="708AE1BA">
      <w:numFmt w:val="bullet"/>
      <w:lvlText w:val="•"/>
      <w:lvlJc w:val="left"/>
      <w:pPr>
        <w:ind w:left="3612" w:hanging="360"/>
      </w:pPr>
      <w:rPr>
        <w:rFonts w:hint="default"/>
      </w:rPr>
    </w:lvl>
    <w:lvl w:ilvl="4" w:tplc="59684234">
      <w:numFmt w:val="bullet"/>
      <w:lvlText w:val="•"/>
      <w:lvlJc w:val="left"/>
      <w:pPr>
        <w:ind w:left="4536" w:hanging="360"/>
      </w:pPr>
      <w:rPr>
        <w:rFonts w:hint="default"/>
      </w:rPr>
    </w:lvl>
    <w:lvl w:ilvl="5" w:tplc="45AEABD4">
      <w:numFmt w:val="bullet"/>
      <w:lvlText w:val="•"/>
      <w:lvlJc w:val="left"/>
      <w:pPr>
        <w:ind w:left="5460" w:hanging="360"/>
      </w:pPr>
      <w:rPr>
        <w:rFonts w:hint="default"/>
      </w:rPr>
    </w:lvl>
    <w:lvl w:ilvl="6" w:tplc="84A8C4E8">
      <w:numFmt w:val="bullet"/>
      <w:lvlText w:val="•"/>
      <w:lvlJc w:val="left"/>
      <w:pPr>
        <w:ind w:left="6384" w:hanging="360"/>
      </w:pPr>
      <w:rPr>
        <w:rFonts w:hint="default"/>
      </w:rPr>
    </w:lvl>
    <w:lvl w:ilvl="7" w:tplc="AAAE4D04">
      <w:numFmt w:val="bullet"/>
      <w:lvlText w:val="•"/>
      <w:lvlJc w:val="left"/>
      <w:pPr>
        <w:ind w:left="7308" w:hanging="360"/>
      </w:pPr>
      <w:rPr>
        <w:rFonts w:hint="default"/>
      </w:rPr>
    </w:lvl>
    <w:lvl w:ilvl="8" w:tplc="22A45A94">
      <w:numFmt w:val="bullet"/>
      <w:lvlText w:val="•"/>
      <w:lvlJc w:val="left"/>
      <w:pPr>
        <w:ind w:left="8232" w:hanging="360"/>
      </w:pPr>
      <w:rPr>
        <w:rFonts w:hint="default"/>
      </w:rPr>
    </w:lvl>
  </w:abstractNum>
  <w:abstractNum w:abstractNumId="23"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7E4C34"/>
    <w:multiLevelType w:val="hybridMultilevel"/>
    <w:tmpl w:val="62F85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53B32"/>
    <w:multiLevelType w:val="hybridMultilevel"/>
    <w:tmpl w:val="FA2C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C6589"/>
    <w:multiLevelType w:val="hybridMultilevel"/>
    <w:tmpl w:val="17AA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94D44"/>
    <w:multiLevelType w:val="hybridMultilevel"/>
    <w:tmpl w:val="D76CD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C6C15"/>
    <w:multiLevelType w:val="hybridMultilevel"/>
    <w:tmpl w:val="66B47E48"/>
    <w:lvl w:ilvl="0" w:tplc="25A8E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9D0F41"/>
    <w:multiLevelType w:val="hybridMultilevel"/>
    <w:tmpl w:val="6F20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329BC"/>
    <w:multiLevelType w:val="multilevel"/>
    <w:tmpl w:val="97541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EF4A8D"/>
    <w:multiLevelType w:val="hybridMultilevel"/>
    <w:tmpl w:val="AAA4D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560245"/>
    <w:multiLevelType w:val="hybridMultilevel"/>
    <w:tmpl w:val="9BB6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F351A47"/>
    <w:multiLevelType w:val="hybridMultilevel"/>
    <w:tmpl w:val="82E05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D704F4"/>
    <w:multiLevelType w:val="hybridMultilevel"/>
    <w:tmpl w:val="8EAA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F34063"/>
    <w:multiLevelType w:val="hybridMultilevel"/>
    <w:tmpl w:val="43A2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5030A"/>
    <w:multiLevelType w:val="hybridMultilevel"/>
    <w:tmpl w:val="FAC8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ED57647"/>
    <w:multiLevelType w:val="hybridMultilevel"/>
    <w:tmpl w:val="90A8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2"/>
  </w:num>
  <w:num w:numId="3">
    <w:abstractNumId w:val="37"/>
  </w:num>
  <w:num w:numId="4">
    <w:abstractNumId w:val="36"/>
  </w:num>
  <w:num w:numId="5">
    <w:abstractNumId w:val="40"/>
  </w:num>
  <w:num w:numId="6">
    <w:abstractNumId w:val="18"/>
  </w:num>
  <w:num w:numId="7">
    <w:abstractNumId w:val="33"/>
  </w:num>
  <w:num w:numId="8">
    <w:abstractNumId w:val="23"/>
  </w:num>
  <w:num w:numId="9">
    <w:abstractNumId w:val="7"/>
  </w:num>
  <w:num w:numId="10">
    <w:abstractNumId w:val="38"/>
  </w:num>
  <w:num w:numId="11">
    <w:abstractNumId w:val="20"/>
  </w:num>
  <w:num w:numId="12">
    <w:abstractNumId w:val="30"/>
  </w:num>
  <w:num w:numId="13">
    <w:abstractNumId w:val="6"/>
  </w:num>
  <w:num w:numId="14">
    <w:abstractNumId w:val="9"/>
  </w:num>
  <w:num w:numId="15">
    <w:abstractNumId w:val="44"/>
  </w:num>
  <w:num w:numId="16">
    <w:abstractNumId w:val="2"/>
  </w:num>
  <w:num w:numId="17">
    <w:abstractNumId w:val="8"/>
  </w:num>
  <w:num w:numId="18">
    <w:abstractNumId w:val="43"/>
  </w:num>
  <w:num w:numId="19">
    <w:abstractNumId w:val="4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5"/>
  </w:num>
  <w:num w:numId="23">
    <w:abstractNumId w:val="5"/>
  </w:num>
  <w:num w:numId="24">
    <w:abstractNumId w:val="45"/>
  </w:num>
  <w:num w:numId="25">
    <w:abstractNumId w:val="48"/>
  </w:num>
  <w:num w:numId="26">
    <w:abstractNumId w:val="16"/>
  </w:num>
  <w:num w:numId="27">
    <w:abstractNumId w:val="12"/>
  </w:num>
  <w:num w:numId="28">
    <w:abstractNumId w:val="1"/>
  </w:num>
  <w:num w:numId="29">
    <w:abstractNumId w:val="28"/>
  </w:num>
  <w:num w:numId="30">
    <w:abstractNumId w:val="35"/>
  </w:num>
  <w:num w:numId="31">
    <w:abstractNumId w:val="27"/>
  </w:num>
  <w:num w:numId="32">
    <w:abstractNumId w:val="26"/>
  </w:num>
  <w:num w:numId="33">
    <w:abstractNumId w:val="34"/>
  </w:num>
  <w:num w:numId="34">
    <w:abstractNumId w:val="17"/>
  </w:num>
  <w:num w:numId="35">
    <w:abstractNumId w:val="46"/>
  </w:num>
  <w:num w:numId="36">
    <w:abstractNumId w:val="21"/>
  </w:num>
  <w:num w:numId="37">
    <w:abstractNumId w:val="0"/>
  </w:num>
  <w:num w:numId="38">
    <w:abstractNumId w:val="39"/>
  </w:num>
  <w:num w:numId="39">
    <w:abstractNumId w:val="29"/>
  </w:num>
  <w:num w:numId="40">
    <w:abstractNumId w:val="19"/>
  </w:num>
  <w:num w:numId="41">
    <w:abstractNumId w:val="14"/>
  </w:num>
  <w:num w:numId="42">
    <w:abstractNumId w:val="10"/>
  </w:num>
  <w:num w:numId="43">
    <w:abstractNumId w:val="13"/>
  </w:num>
  <w:num w:numId="44">
    <w:abstractNumId w:val="24"/>
  </w:num>
  <w:num w:numId="45">
    <w:abstractNumId w:val="3"/>
  </w:num>
  <w:num w:numId="46">
    <w:abstractNumId w:val="32"/>
  </w:num>
  <w:num w:numId="47">
    <w:abstractNumId w:val="11"/>
  </w:num>
  <w:num w:numId="48">
    <w:abstractNumId w:val="4"/>
  </w:num>
  <w:num w:numId="49">
    <w:abstractNumId w:val="22"/>
  </w:num>
  <w:num w:numId="50">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11397"/>
    <w:rsid w:val="00012B40"/>
    <w:rsid w:val="00012FF1"/>
    <w:rsid w:val="00024C04"/>
    <w:rsid w:val="00025FDD"/>
    <w:rsid w:val="00026284"/>
    <w:rsid w:val="00027E90"/>
    <w:rsid w:val="000313C9"/>
    <w:rsid w:val="00031C51"/>
    <w:rsid w:val="00042591"/>
    <w:rsid w:val="000454BD"/>
    <w:rsid w:val="00047554"/>
    <w:rsid w:val="00051EF8"/>
    <w:rsid w:val="000537C2"/>
    <w:rsid w:val="0005488A"/>
    <w:rsid w:val="00056A4E"/>
    <w:rsid w:val="00056D9F"/>
    <w:rsid w:val="0006022C"/>
    <w:rsid w:val="0006372F"/>
    <w:rsid w:val="00064445"/>
    <w:rsid w:val="0007223F"/>
    <w:rsid w:val="0007574E"/>
    <w:rsid w:val="00076310"/>
    <w:rsid w:val="0007663C"/>
    <w:rsid w:val="00077B8D"/>
    <w:rsid w:val="00077E55"/>
    <w:rsid w:val="00080F10"/>
    <w:rsid w:val="000817E4"/>
    <w:rsid w:val="00083D11"/>
    <w:rsid w:val="00083E49"/>
    <w:rsid w:val="0008754C"/>
    <w:rsid w:val="000877D8"/>
    <w:rsid w:val="00093207"/>
    <w:rsid w:val="00094520"/>
    <w:rsid w:val="000A127A"/>
    <w:rsid w:val="000A1B7B"/>
    <w:rsid w:val="000A356A"/>
    <w:rsid w:val="000A3F06"/>
    <w:rsid w:val="000A4918"/>
    <w:rsid w:val="000A60BF"/>
    <w:rsid w:val="000B2129"/>
    <w:rsid w:val="000B2FEA"/>
    <w:rsid w:val="000B6471"/>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AC5"/>
    <w:rsid w:val="00133166"/>
    <w:rsid w:val="00135661"/>
    <w:rsid w:val="00137477"/>
    <w:rsid w:val="001407EC"/>
    <w:rsid w:val="00142FC4"/>
    <w:rsid w:val="00143A25"/>
    <w:rsid w:val="00144777"/>
    <w:rsid w:val="00145339"/>
    <w:rsid w:val="0014613D"/>
    <w:rsid w:val="00155818"/>
    <w:rsid w:val="001565BF"/>
    <w:rsid w:val="00156D90"/>
    <w:rsid w:val="00167BD0"/>
    <w:rsid w:val="00170209"/>
    <w:rsid w:val="00171529"/>
    <w:rsid w:val="001715E2"/>
    <w:rsid w:val="0017223A"/>
    <w:rsid w:val="00172E26"/>
    <w:rsid w:val="0017331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C681F"/>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10FFE"/>
    <w:rsid w:val="002136E8"/>
    <w:rsid w:val="00214616"/>
    <w:rsid w:val="002209C0"/>
    <w:rsid w:val="00221BE3"/>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0241"/>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51EA"/>
    <w:rsid w:val="0029532A"/>
    <w:rsid w:val="002A0847"/>
    <w:rsid w:val="002A0C40"/>
    <w:rsid w:val="002A0E29"/>
    <w:rsid w:val="002A46F1"/>
    <w:rsid w:val="002B01D2"/>
    <w:rsid w:val="002B2064"/>
    <w:rsid w:val="002B2EC1"/>
    <w:rsid w:val="002C32B8"/>
    <w:rsid w:val="002C46ED"/>
    <w:rsid w:val="002C51EE"/>
    <w:rsid w:val="002E144B"/>
    <w:rsid w:val="002E1B9A"/>
    <w:rsid w:val="002E224E"/>
    <w:rsid w:val="002E3DED"/>
    <w:rsid w:val="002E69B3"/>
    <w:rsid w:val="002E7A0E"/>
    <w:rsid w:val="002E7D29"/>
    <w:rsid w:val="002F00FC"/>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5FF4"/>
    <w:rsid w:val="00337FDE"/>
    <w:rsid w:val="00340C26"/>
    <w:rsid w:val="00343261"/>
    <w:rsid w:val="00353320"/>
    <w:rsid w:val="00353D4C"/>
    <w:rsid w:val="003566E2"/>
    <w:rsid w:val="00372FB0"/>
    <w:rsid w:val="00375901"/>
    <w:rsid w:val="00376FA9"/>
    <w:rsid w:val="003825BC"/>
    <w:rsid w:val="00384253"/>
    <w:rsid w:val="003855AA"/>
    <w:rsid w:val="0038624B"/>
    <w:rsid w:val="003872FF"/>
    <w:rsid w:val="00395FB8"/>
    <w:rsid w:val="003A1354"/>
    <w:rsid w:val="003A2E41"/>
    <w:rsid w:val="003A34CB"/>
    <w:rsid w:val="003A4551"/>
    <w:rsid w:val="003A46B8"/>
    <w:rsid w:val="003A5A59"/>
    <w:rsid w:val="003A6259"/>
    <w:rsid w:val="003A71D9"/>
    <w:rsid w:val="003A761C"/>
    <w:rsid w:val="003B11C2"/>
    <w:rsid w:val="003B78C1"/>
    <w:rsid w:val="003C3827"/>
    <w:rsid w:val="003C4EE2"/>
    <w:rsid w:val="003D020F"/>
    <w:rsid w:val="003D102D"/>
    <w:rsid w:val="003D110F"/>
    <w:rsid w:val="003D45EE"/>
    <w:rsid w:val="003E2E34"/>
    <w:rsid w:val="003E37D7"/>
    <w:rsid w:val="003E387B"/>
    <w:rsid w:val="003F5F86"/>
    <w:rsid w:val="00403096"/>
    <w:rsid w:val="00403560"/>
    <w:rsid w:val="00420B2C"/>
    <w:rsid w:val="00423D51"/>
    <w:rsid w:val="00425AD2"/>
    <w:rsid w:val="00426FFE"/>
    <w:rsid w:val="004322CC"/>
    <w:rsid w:val="00435298"/>
    <w:rsid w:val="00435BE7"/>
    <w:rsid w:val="00440871"/>
    <w:rsid w:val="004417CD"/>
    <w:rsid w:val="00444BB2"/>
    <w:rsid w:val="00444CB4"/>
    <w:rsid w:val="00450DA5"/>
    <w:rsid w:val="0045121A"/>
    <w:rsid w:val="004539C7"/>
    <w:rsid w:val="00454EC7"/>
    <w:rsid w:val="00455B01"/>
    <w:rsid w:val="004571D3"/>
    <w:rsid w:val="00460A2F"/>
    <w:rsid w:val="004616D9"/>
    <w:rsid w:val="00465C88"/>
    <w:rsid w:val="004661C3"/>
    <w:rsid w:val="004677B6"/>
    <w:rsid w:val="0046789E"/>
    <w:rsid w:val="00476ED3"/>
    <w:rsid w:val="00480072"/>
    <w:rsid w:val="004823BA"/>
    <w:rsid w:val="00482D67"/>
    <w:rsid w:val="004833CC"/>
    <w:rsid w:val="004875BD"/>
    <w:rsid w:val="004911E6"/>
    <w:rsid w:val="00492BE0"/>
    <w:rsid w:val="00494680"/>
    <w:rsid w:val="00496E6A"/>
    <w:rsid w:val="00497EE0"/>
    <w:rsid w:val="004A3E54"/>
    <w:rsid w:val="004A6478"/>
    <w:rsid w:val="004A6A80"/>
    <w:rsid w:val="004A70A8"/>
    <w:rsid w:val="004A7A0C"/>
    <w:rsid w:val="004B05A0"/>
    <w:rsid w:val="004B65DC"/>
    <w:rsid w:val="004B6F49"/>
    <w:rsid w:val="004B7746"/>
    <w:rsid w:val="004C64CE"/>
    <w:rsid w:val="004C7A7F"/>
    <w:rsid w:val="004D1F86"/>
    <w:rsid w:val="004D26C8"/>
    <w:rsid w:val="004D4345"/>
    <w:rsid w:val="004D659A"/>
    <w:rsid w:val="004D77AC"/>
    <w:rsid w:val="004E2D7D"/>
    <w:rsid w:val="004E2E90"/>
    <w:rsid w:val="004E3855"/>
    <w:rsid w:val="004E432E"/>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2C05"/>
    <w:rsid w:val="005A3775"/>
    <w:rsid w:val="005A37C4"/>
    <w:rsid w:val="005A3D25"/>
    <w:rsid w:val="005A4ACD"/>
    <w:rsid w:val="005A5182"/>
    <w:rsid w:val="005B2769"/>
    <w:rsid w:val="005B3417"/>
    <w:rsid w:val="005C2FC3"/>
    <w:rsid w:val="005C6A88"/>
    <w:rsid w:val="005C7BEA"/>
    <w:rsid w:val="005D1A3C"/>
    <w:rsid w:val="005D2003"/>
    <w:rsid w:val="005D396B"/>
    <w:rsid w:val="005E003C"/>
    <w:rsid w:val="005E2E3D"/>
    <w:rsid w:val="005E65D4"/>
    <w:rsid w:val="005F445E"/>
    <w:rsid w:val="005F5417"/>
    <w:rsid w:val="005F7423"/>
    <w:rsid w:val="00602EFD"/>
    <w:rsid w:val="00603FA5"/>
    <w:rsid w:val="00606D29"/>
    <w:rsid w:val="006075C5"/>
    <w:rsid w:val="00610D8D"/>
    <w:rsid w:val="00611F90"/>
    <w:rsid w:val="00612800"/>
    <w:rsid w:val="00615490"/>
    <w:rsid w:val="0061749B"/>
    <w:rsid w:val="006227FC"/>
    <w:rsid w:val="006240BA"/>
    <w:rsid w:val="0062517F"/>
    <w:rsid w:val="00626E5C"/>
    <w:rsid w:val="00627229"/>
    <w:rsid w:val="00632E98"/>
    <w:rsid w:val="006333A6"/>
    <w:rsid w:val="00633DB7"/>
    <w:rsid w:val="00633DB9"/>
    <w:rsid w:val="00635C53"/>
    <w:rsid w:val="00636494"/>
    <w:rsid w:val="006365E0"/>
    <w:rsid w:val="0063790A"/>
    <w:rsid w:val="0064523F"/>
    <w:rsid w:val="006457E5"/>
    <w:rsid w:val="00645A4E"/>
    <w:rsid w:val="00647469"/>
    <w:rsid w:val="0065057A"/>
    <w:rsid w:val="00651101"/>
    <w:rsid w:val="00651DBD"/>
    <w:rsid w:val="00654BBE"/>
    <w:rsid w:val="00657B92"/>
    <w:rsid w:val="00660C2B"/>
    <w:rsid w:val="0066252A"/>
    <w:rsid w:val="00666EB1"/>
    <w:rsid w:val="00667055"/>
    <w:rsid w:val="00667F7D"/>
    <w:rsid w:val="00670CB5"/>
    <w:rsid w:val="0067596F"/>
    <w:rsid w:val="00676DFD"/>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5FFF"/>
    <w:rsid w:val="006A708A"/>
    <w:rsid w:val="006A7DCE"/>
    <w:rsid w:val="006B1BD1"/>
    <w:rsid w:val="006B20B2"/>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3EE1"/>
    <w:rsid w:val="0070589C"/>
    <w:rsid w:val="0070717C"/>
    <w:rsid w:val="00712CD7"/>
    <w:rsid w:val="00713A9B"/>
    <w:rsid w:val="00720250"/>
    <w:rsid w:val="00720F70"/>
    <w:rsid w:val="00722139"/>
    <w:rsid w:val="0072333E"/>
    <w:rsid w:val="00723C90"/>
    <w:rsid w:val="00724805"/>
    <w:rsid w:val="00732691"/>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74F2C"/>
    <w:rsid w:val="0077515D"/>
    <w:rsid w:val="0078230C"/>
    <w:rsid w:val="007855A6"/>
    <w:rsid w:val="00786279"/>
    <w:rsid w:val="007924BF"/>
    <w:rsid w:val="0079435B"/>
    <w:rsid w:val="007A0787"/>
    <w:rsid w:val="007A10D5"/>
    <w:rsid w:val="007A4504"/>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06AB"/>
    <w:rsid w:val="00821B88"/>
    <w:rsid w:val="00821E07"/>
    <w:rsid w:val="00822E30"/>
    <w:rsid w:val="00834EC7"/>
    <w:rsid w:val="008378EC"/>
    <w:rsid w:val="0084450A"/>
    <w:rsid w:val="0084580E"/>
    <w:rsid w:val="00846898"/>
    <w:rsid w:val="0085188A"/>
    <w:rsid w:val="00860AC9"/>
    <w:rsid w:val="0086199C"/>
    <w:rsid w:val="0086331A"/>
    <w:rsid w:val="008706A0"/>
    <w:rsid w:val="00872C51"/>
    <w:rsid w:val="00873A63"/>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31B9"/>
    <w:rsid w:val="008B46C2"/>
    <w:rsid w:val="008C12A9"/>
    <w:rsid w:val="008C1323"/>
    <w:rsid w:val="008C142E"/>
    <w:rsid w:val="008C2ACD"/>
    <w:rsid w:val="008C6AD7"/>
    <w:rsid w:val="008C74AA"/>
    <w:rsid w:val="008C7C40"/>
    <w:rsid w:val="008D1523"/>
    <w:rsid w:val="008D4EAD"/>
    <w:rsid w:val="008D5D38"/>
    <w:rsid w:val="008E141E"/>
    <w:rsid w:val="008E1770"/>
    <w:rsid w:val="008E6531"/>
    <w:rsid w:val="008F1CBD"/>
    <w:rsid w:val="00900081"/>
    <w:rsid w:val="009037D8"/>
    <w:rsid w:val="0090452C"/>
    <w:rsid w:val="00905622"/>
    <w:rsid w:val="00913A60"/>
    <w:rsid w:val="00915E05"/>
    <w:rsid w:val="009255E9"/>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C20"/>
    <w:rsid w:val="00971FD7"/>
    <w:rsid w:val="0097329C"/>
    <w:rsid w:val="0097481B"/>
    <w:rsid w:val="00974F25"/>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5263"/>
    <w:rsid w:val="009A616F"/>
    <w:rsid w:val="009B553C"/>
    <w:rsid w:val="009B61E0"/>
    <w:rsid w:val="009C0870"/>
    <w:rsid w:val="009C1DAA"/>
    <w:rsid w:val="009C3493"/>
    <w:rsid w:val="009C4CDC"/>
    <w:rsid w:val="009C5F50"/>
    <w:rsid w:val="009D0D5B"/>
    <w:rsid w:val="009D363B"/>
    <w:rsid w:val="009D3CEB"/>
    <w:rsid w:val="009D5548"/>
    <w:rsid w:val="009D65C6"/>
    <w:rsid w:val="009D6CE7"/>
    <w:rsid w:val="009E07AD"/>
    <w:rsid w:val="009E182A"/>
    <w:rsid w:val="009E43F7"/>
    <w:rsid w:val="009F0A00"/>
    <w:rsid w:val="009F233B"/>
    <w:rsid w:val="009F2787"/>
    <w:rsid w:val="009F6360"/>
    <w:rsid w:val="009F7610"/>
    <w:rsid w:val="00A02096"/>
    <w:rsid w:val="00A022FD"/>
    <w:rsid w:val="00A02C6F"/>
    <w:rsid w:val="00A10CAD"/>
    <w:rsid w:val="00A16C88"/>
    <w:rsid w:val="00A2072B"/>
    <w:rsid w:val="00A214B6"/>
    <w:rsid w:val="00A21DF8"/>
    <w:rsid w:val="00A23051"/>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2D95"/>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442B"/>
    <w:rsid w:val="00B34F32"/>
    <w:rsid w:val="00B408D4"/>
    <w:rsid w:val="00B411BF"/>
    <w:rsid w:val="00B4577F"/>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C383D"/>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E97"/>
    <w:rsid w:val="00C358EE"/>
    <w:rsid w:val="00C37B27"/>
    <w:rsid w:val="00C40D5F"/>
    <w:rsid w:val="00C428A1"/>
    <w:rsid w:val="00C46F46"/>
    <w:rsid w:val="00C500AA"/>
    <w:rsid w:val="00C50659"/>
    <w:rsid w:val="00C52A9B"/>
    <w:rsid w:val="00C52B9B"/>
    <w:rsid w:val="00C64C0D"/>
    <w:rsid w:val="00C66293"/>
    <w:rsid w:val="00C66420"/>
    <w:rsid w:val="00C66BA8"/>
    <w:rsid w:val="00C70B90"/>
    <w:rsid w:val="00C71137"/>
    <w:rsid w:val="00C72862"/>
    <w:rsid w:val="00C73561"/>
    <w:rsid w:val="00C73B21"/>
    <w:rsid w:val="00C750CD"/>
    <w:rsid w:val="00C77E2D"/>
    <w:rsid w:val="00C835D6"/>
    <w:rsid w:val="00C849F8"/>
    <w:rsid w:val="00C87F20"/>
    <w:rsid w:val="00C91CE5"/>
    <w:rsid w:val="00C9217B"/>
    <w:rsid w:val="00C96C09"/>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754D"/>
    <w:rsid w:val="00CD7638"/>
    <w:rsid w:val="00CE0F75"/>
    <w:rsid w:val="00CE22C5"/>
    <w:rsid w:val="00CE3874"/>
    <w:rsid w:val="00CE7D06"/>
    <w:rsid w:val="00CF2761"/>
    <w:rsid w:val="00D04554"/>
    <w:rsid w:val="00D10805"/>
    <w:rsid w:val="00D1246F"/>
    <w:rsid w:val="00D14D47"/>
    <w:rsid w:val="00D150ED"/>
    <w:rsid w:val="00D23206"/>
    <w:rsid w:val="00D23BA3"/>
    <w:rsid w:val="00D256D4"/>
    <w:rsid w:val="00D25F14"/>
    <w:rsid w:val="00D33484"/>
    <w:rsid w:val="00D34836"/>
    <w:rsid w:val="00D351BE"/>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35F3"/>
    <w:rsid w:val="00D84576"/>
    <w:rsid w:val="00D84657"/>
    <w:rsid w:val="00D8619B"/>
    <w:rsid w:val="00DA0790"/>
    <w:rsid w:val="00DA13D1"/>
    <w:rsid w:val="00DA3C7A"/>
    <w:rsid w:val="00DA6CC6"/>
    <w:rsid w:val="00DB1732"/>
    <w:rsid w:val="00DB1757"/>
    <w:rsid w:val="00DC1574"/>
    <w:rsid w:val="00DC4E99"/>
    <w:rsid w:val="00DC5F97"/>
    <w:rsid w:val="00DC7115"/>
    <w:rsid w:val="00DD1B20"/>
    <w:rsid w:val="00DD4162"/>
    <w:rsid w:val="00DE511C"/>
    <w:rsid w:val="00DE68D6"/>
    <w:rsid w:val="00DF0D9D"/>
    <w:rsid w:val="00DF1124"/>
    <w:rsid w:val="00DF2103"/>
    <w:rsid w:val="00DF21E4"/>
    <w:rsid w:val="00DF576A"/>
    <w:rsid w:val="00DF59C3"/>
    <w:rsid w:val="00DF7AAC"/>
    <w:rsid w:val="00E01E77"/>
    <w:rsid w:val="00E02ADF"/>
    <w:rsid w:val="00E0563D"/>
    <w:rsid w:val="00E05961"/>
    <w:rsid w:val="00E12838"/>
    <w:rsid w:val="00E141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5D81"/>
    <w:rsid w:val="00E571C5"/>
    <w:rsid w:val="00E63C55"/>
    <w:rsid w:val="00E6455D"/>
    <w:rsid w:val="00E649B5"/>
    <w:rsid w:val="00E672C1"/>
    <w:rsid w:val="00E677C3"/>
    <w:rsid w:val="00E71F2A"/>
    <w:rsid w:val="00E75516"/>
    <w:rsid w:val="00E82BEF"/>
    <w:rsid w:val="00E840C7"/>
    <w:rsid w:val="00E8595D"/>
    <w:rsid w:val="00E85AA9"/>
    <w:rsid w:val="00E91956"/>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E12CA"/>
    <w:rsid w:val="00EE1DDD"/>
    <w:rsid w:val="00EE2FF3"/>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1198"/>
    <w:rsid w:val="00F5288A"/>
    <w:rsid w:val="00F619AD"/>
    <w:rsid w:val="00F678D5"/>
    <w:rsid w:val="00F74ED7"/>
    <w:rsid w:val="00F7550D"/>
    <w:rsid w:val="00F76D89"/>
    <w:rsid w:val="00F81524"/>
    <w:rsid w:val="00F83321"/>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FD37-F54C-46C3-995E-F69293E4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10</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12</cp:revision>
  <cp:lastPrinted>2018-02-14T20:37:00Z</cp:lastPrinted>
  <dcterms:created xsi:type="dcterms:W3CDTF">2018-05-04T22:43:00Z</dcterms:created>
  <dcterms:modified xsi:type="dcterms:W3CDTF">2018-09-04T13:03:00Z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