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DF0906" w:rsidP="009E182A">
      <w:pPr>
        <w:jc w:val="center"/>
        <w:rPr>
          <w:b/>
        </w:rPr>
      </w:pPr>
      <w:r>
        <w:rPr>
          <w:b/>
        </w:rPr>
        <w:t>February 17, 2010</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4A0B52">
        <w:rPr>
          <w:sz w:val="22"/>
          <w:szCs w:val="22"/>
        </w:rPr>
        <w:t xml:space="preserve">Alexy, </w:t>
      </w:r>
      <w:r w:rsidR="00BF1711">
        <w:rPr>
          <w:sz w:val="22"/>
          <w:szCs w:val="22"/>
        </w:rPr>
        <w:t xml:space="preserve">Al-Omaishi, </w:t>
      </w:r>
      <w:r w:rsidR="00DF0906">
        <w:rPr>
          <w:sz w:val="22"/>
          <w:szCs w:val="22"/>
        </w:rPr>
        <w:t xml:space="preserve">Alves, </w:t>
      </w:r>
      <w:r w:rsidR="001B3298">
        <w:rPr>
          <w:sz w:val="22"/>
          <w:szCs w:val="22"/>
        </w:rPr>
        <w:t xml:space="preserve">Bender, </w:t>
      </w:r>
      <w:r w:rsidR="00BF1711">
        <w:rPr>
          <w:sz w:val="22"/>
          <w:szCs w:val="22"/>
        </w:rPr>
        <w:t xml:space="preserve">Borland, </w:t>
      </w:r>
      <w:r w:rsidR="00C04F09">
        <w:rPr>
          <w:sz w:val="22"/>
          <w:szCs w:val="22"/>
        </w:rPr>
        <w:t xml:space="preserve">BuSha, </w:t>
      </w:r>
      <w:r>
        <w:rPr>
          <w:sz w:val="22"/>
          <w:szCs w:val="22"/>
        </w:rPr>
        <w:t xml:space="preserve">Curtis, </w:t>
      </w:r>
      <w:r w:rsidR="00DF0906">
        <w:rPr>
          <w:sz w:val="22"/>
          <w:szCs w:val="22"/>
        </w:rPr>
        <w:t xml:space="preserve">Didi-Ogren, </w:t>
      </w:r>
      <w:r w:rsidR="0097325E">
        <w:rPr>
          <w:sz w:val="22"/>
          <w:szCs w:val="22"/>
        </w:rPr>
        <w:t xml:space="preserve">Heisler, </w:t>
      </w:r>
      <w:r w:rsidR="00597F8A">
        <w:rPr>
          <w:sz w:val="22"/>
          <w:szCs w:val="22"/>
        </w:rPr>
        <w:t>H</w:t>
      </w:r>
      <w:r w:rsidR="005213EF">
        <w:rPr>
          <w:sz w:val="22"/>
          <w:szCs w:val="22"/>
        </w:rPr>
        <w:t>ernandez</w:t>
      </w:r>
      <w:r w:rsidR="00597F8A">
        <w:rPr>
          <w:sz w:val="22"/>
          <w:szCs w:val="22"/>
        </w:rPr>
        <w:t xml:space="preserve">, </w:t>
      </w:r>
      <w:r w:rsidR="00DF0906">
        <w:rPr>
          <w:sz w:val="22"/>
          <w:szCs w:val="22"/>
        </w:rPr>
        <w:t xml:space="preserve">Hunt, </w:t>
      </w:r>
      <w:r w:rsidR="005213EF">
        <w:rPr>
          <w:sz w:val="22"/>
          <w:szCs w:val="22"/>
        </w:rPr>
        <w:t xml:space="preserve">Jackson, Joshi, </w:t>
      </w:r>
      <w:r w:rsidR="004A0B52">
        <w:rPr>
          <w:sz w:val="22"/>
          <w:szCs w:val="22"/>
        </w:rPr>
        <w:t xml:space="preserve">Kamber, </w:t>
      </w:r>
      <w:r w:rsidR="00BF1711">
        <w:rPr>
          <w:sz w:val="22"/>
          <w:szCs w:val="22"/>
        </w:rPr>
        <w:t xml:space="preserve">Kang, </w:t>
      </w:r>
      <w:r w:rsidR="004A0B52" w:rsidRPr="00500CB8">
        <w:rPr>
          <w:sz w:val="22"/>
          <w:szCs w:val="22"/>
        </w:rPr>
        <w:t xml:space="preserve">Lovett, </w:t>
      </w:r>
      <w:r w:rsidR="00DC1574">
        <w:rPr>
          <w:sz w:val="22"/>
          <w:szCs w:val="22"/>
        </w:rPr>
        <w:t xml:space="preserve">McCarty, </w:t>
      </w:r>
      <w:r w:rsidR="00BF1711">
        <w:rPr>
          <w:sz w:val="22"/>
          <w:szCs w:val="22"/>
        </w:rPr>
        <w:t xml:space="preserve">Meola, </w:t>
      </w:r>
      <w:r w:rsidR="00C04F09">
        <w:rPr>
          <w:sz w:val="22"/>
          <w:szCs w:val="22"/>
        </w:rPr>
        <w:t xml:space="preserve">Michels, </w:t>
      </w:r>
      <w:r w:rsidR="004A0B52">
        <w:rPr>
          <w:sz w:val="22"/>
          <w:szCs w:val="22"/>
        </w:rPr>
        <w:t>Norvell,</w:t>
      </w:r>
      <w:r w:rsidR="005213EF">
        <w:rPr>
          <w:sz w:val="22"/>
          <w:szCs w:val="22"/>
        </w:rPr>
        <w:t xml:space="preserve"> O’Brien, </w:t>
      </w:r>
      <w:r w:rsidR="004A0B52">
        <w:rPr>
          <w:sz w:val="22"/>
          <w:szCs w:val="22"/>
        </w:rPr>
        <w:t xml:space="preserve">O’Connell, </w:t>
      </w:r>
      <w:r w:rsidR="00BF24B5">
        <w:rPr>
          <w:sz w:val="22"/>
          <w:szCs w:val="22"/>
        </w:rPr>
        <w:t xml:space="preserve">Petroff, </w:t>
      </w:r>
      <w:r w:rsidR="00667055">
        <w:rPr>
          <w:sz w:val="22"/>
          <w:szCs w:val="22"/>
        </w:rPr>
        <w:t xml:space="preserve">Rao, </w:t>
      </w:r>
      <w:r w:rsidR="00E12E13">
        <w:rPr>
          <w:sz w:val="22"/>
          <w:szCs w:val="22"/>
        </w:rPr>
        <w:t xml:space="preserve">Ruscio, </w:t>
      </w:r>
      <w:r w:rsidR="00BF24B5">
        <w:rPr>
          <w:sz w:val="22"/>
          <w:szCs w:val="22"/>
        </w:rPr>
        <w:t xml:space="preserve">SanPedro, </w:t>
      </w:r>
      <w:r w:rsidR="00F92C94">
        <w:rPr>
          <w:sz w:val="22"/>
          <w:szCs w:val="22"/>
        </w:rPr>
        <w:t xml:space="preserve">Speaker, </w:t>
      </w:r>
      <w:r w:rsidR="00597F8A">
        <w:rPr>
          <w:sz w:val="22"/>
          <w:szCs w:val="22"/>
        </w:rPr>
        <w:t xml:space="preserve">Steele, </w:t>
      </w:r>
      <w:r w:rsidR="005213EF">
        <w:rPr>
          <w:sz w:val="22"/>
          <w:szCs w:val="22"/>
        </w:rPr>
        <w:t xml:space="preserve">Steinberg, </w:t>
      </w:r>
      <w:r w:rsidR="00971FD7">
        <w:rPr>
          <w:sz w:val="22"/>
          <w:szCs w:val="22"/>
        </w:rPr>
        <w:t xml:space="preserve">Tang, </w:t>
      </w:r>
      <w:r w:rsidR="005213EF">
        <w:rPr>
          <w:sz w:val="22"/>
          <w:szCs w:val="22"/>
        </w:rPr>
        <w:t xml:space="preserve">Tate, </w:t>
      </w:r>
      <w:r w:rsidR="00BF24B5">
        <w:rPr>
          <w:sz w:val="22"/>
          <w:szCs w:val="22"/>
        </w:rPr>
        <w:t xml:space="preserve">Vandegrift, Wickramasinghe,  </w:t>
      </w:r>
      <w:r w:rsidR="00294223">
        <w:rPr>
          <w:sz w:val="22"/>
          <w:szCs w:val="22"/>
        </w:rPr>
        <w:t>and</w:t>
      </w:r>
      <w:r w:rsidR="00A37D2F">
        <w:rPr>
          <w:sz w:val="22"/>
          <w:szCs w:val="22"/>
        </w:rPr>
        <w:t xml:space="preserve"> Winston.</w:t>
      </w:r>
      <w:r w:rsidR="00294223">
        <w:rPr>
          <w:sz w:val="22"/>
          <w:szCs w:val="22"/>
        </w:rPr>
        <w:t xml:space="preserve"> </w:t>
      </w:r>
    </w:p>
    <w:p w:rsidR="005767F7" w:rsidRDefault="00BC0EF2" w:rsidP="009E182A">
      <w:pPr>
        <w:rPr>
          <w:sz w:val="22"/>
          <w:szCs w:val="22"/>
        </w:rPr>
      </w:pPr>
      <w:proofErr w:type="gramStart"/>
      <w:r>
        <w:rPr>
          <w:sz w:val="22"/>
          <w:szCs w:val="22"/>
        </w:rPr>
        <w:t>Excused:</w:t>
      </w:r>
      <w:r w:rsidRPr="00BC0EF2">
        <w:rPr>
          <w:sz w:val="22"/>
          <w:szCs w:val="22"/>
        </w:rPr>
        <w:t xml:space="preserve"> </w:t>
      </w:r>
      <w:r w:rsidR="00DF0906">
        <w:rPr>
          <w:sz w:val="22"/>
          <w:szCs w:val="22"/>
        </w:rPr>
        <w:t xml:space="preserve">Benoit, </w:t>
      </w:r>
      <w:proofErr w:type="spellStart"/>
      <w:r w:rsidR="00DF0906">
        <w:rPr>
          <w:sz w:val="22"/>
          <w:szCs w:val="22"/>
        </w:rPr>
        <w:t>Eberly</w:t>
      </w:r>
      <w:proofErr w:type="spellEnd"/>
      <w:r w:rsidR="00DF0906">
        <w:rPr>
          <w:sz w:val="22"/>
          <w:szCs w:val="22"/>
        </w:rPr>
        <w:t xml:space="preserve">, </w:t>
      </w:r>
      <w:proofErr w:type="spellStart"/>
      <w:r w:rsidR="00075C4F">
        <w:rPr>
          <w:sz w:val="22"/>
          <w:szCs w:val="22"/>
        </w:rPr>
        <w:t>Edelbach</w:t>
      </w:r>
      <w:proofErr w:type="spellEnd"/>
      <w:r w:rsidR="00075C4F">
        <w:rPr>
          <w:sz w:val="22"/>
          <w:szCs w:val="22"/>
        </w:rPr>
        <w:t xml:space="preserve">, </w:t>
      </w:r>
      <w:proofErr w:type="spellStart"/>
      <w:r w:rsidR="00C04F09">
        <w:rPr>
          <w:sz w:val="22"/>
          <w:szCs w:val="22"/>
        </w:rPr>
        <w:t>Leake</w:t>
      </w:r>
      <w:proofErr w:type="spellEnd"/>
      <w:r w:rsidR="00C04F09">
        <w:rPr>
          <w:sz w:val="22"/>
          <w:szCs w:val="22"/>
        </w:rPr>
        <w:t xml:space="preserve">, Li, McMahan, Morin, </w:t>
      </w:r>
      <w:r w:rsidR="00682A7E">
        <w:rPr>
          <w:sz w:val="22"/>
          <w:szCs w:val="22"/>
        </w:rPr>
        <w:t>and</w:t>
      </w:r>
      <w:r w:rsidR="00682A7E" w:rsidRPr="00682A7E">
        <w:rPr>
          <w:sz w:val="22"/>
          <w:szCs w:val="22"/>
        </w:rPr>
        <w:t xml:space="preserve"> </w:t>
      </w:r>
      <w:r w:rsidR="00020EDB">
        <w:rPr>
          <w:sz w:val="22"/>
          <w:szCs w:val="22"/>
        </w:rPr>
        <w:t>Vivona</w:t>
      </w:r>
      <w:r w:rsidR="00E12E13">
        <w:rPr>
          <w:sz w:val="22"/>
          <w:szCs w:val="22"/>
        </w:rPr>
        <w:t>.</w:t>
      </w:r>
      <w:proofErr w:type="gramEnd"/>
    </w:p>
    <w:p w:rsidR="005213EF" w:rsidRDefault="005213EF" w:rsidP="009E182A">
      <w:pPr>
        <w:rPr>
          <w:sz w:val="22"/>
          <w:szCs w:val="22"/>
        </w:rPr>
      </w:pPr>
      <w:r>
        <w:rPr>
          <w:sz w:val="22"/>
          <w:szCs w:val="22"/>
        </w:rPr>
        <w:t xml:space="preserve">Absent: </w:t>
      </w:r>
      <w:r w:rsidR="00075C4F">
        <w:rPr>
          <w:sz w:val="22"/>
          <w:szCs w:val="22"/>
        </w:rPr>
        <w:t xml:space="preserve">Allison </w:t>
      </w:r>
    </w:p>
    <w:p w:rsidR="00E12E13" w:rsidRDefault="00E12E13" w:rsidP="00E12E13">
      <w:pPr>
        <w:rPr>
          <w:sz w:val="22"/>
          <w:szCs w:val="22"/>
        </w:rPr>
      </w:pPr>
    </w:p>
    <w:p w:rsidR="00BF24B5" w:rsidRDefault="00BF24B5" w:rsidP="00E12E13">
      <w:pPr>
        <w:rPr>
          <w:sz w:val="22"/>
          <w:szCs w:val="22"/>
        </w:rPr>
      </w:pPr>
      <w:r>
        <w:rPr>
          <w:sz w:val="22"/>
          <w:szCs w:val="22"/>
        </w:rPr>
        <w:t>OPEN FORUM – CAP</w:t>
      </w:r>
    </w:p>
    <w:p w:rsidR="00BF24B5" w:rsidRDefault="00BF24B5" w:rsidP="00E12E13">
      <w:pPr>
        <w:rPr>
          <w:sz w:val="22"/>
          <w:szCs w:val="22"/>
        </w:rPr>
      </w:pPr>
      <w:r>
        <w:rPr>
          <w:sz w:val="22"/>
          <w:szCs w:val="22"/>
        </w:rPr>
        <w:t>Preliminary Recommendations for Types of Majors and Transfer Credit Policy were presented by Cathy Liebars.  Discussion and suggestions ensued.</w:t>
      </w:r>
    </w:p>
    <w:p w:rsidR="00BF24B5" w:rsidRDefault="00BF24B5" w:rsidP="00E12E13">
      <w:pPr>
        <w:rPr>
          <w:sz w:val="22"/>
          <w:szCs w:val="22"/>
        </w:rPr>
      </w:pPr>
    </w:p>
    <w:p w:rsidR="00E12E13" w:rsidRDefault="00E12E13" w:rsidP="00E12E13">
      <w:pPr>
        <w:rPr>
          <w:sz w:val="22"/>
          <w:szCs w:val="22"/>
        </w:rPr>
      </w:pPr>
      <w:r>
        <w:rPr>
          <w:sz w:val="22"/>
          <w:szCs w:val="22"/>
        </w:rPr>
        <w:t>APPROVAL OF MINUTES</w:t>
      </w:r>
    </w:p>
    <w:p w:rsidR="00E12E13" w:rsidRDefault="00E12E13" w:rsidP="00E12E13">
      <w:pPr>
        <w:rPr>
          <w:sz w:val="22"/>
          <w:szCs w:val="22"/>
        </w:rPr>
      </w:pPr>
      <w:r>
        <w:rPr>
          <w:sz w:val="22"/>
          <w:szCs w:val="22"/>
        </w:rPr>
        <w:t xml:space="preserve">The minutes of the </w:t>
      </w:r>
      <w:r w:rsidR="00BF24B5">
        <w:rPr>
          <w:sz w:val="22"/>
          <w:szCs w:val="22"/>
        </w:rPr>
        <w:t>December 7</w:t>
      </w:r>
      <w:r>
        <w:rPr>
          <w:sz w:val="22"/>
          <w:szCs w:val="22"/>
        </w:rPr>
        <w:t>, 2009 meeting were accepted as distributed.</w:t>
      </w:r>
    </w:p>
    <w:p w:rsidR="00E12E13" w:rsidRDefault="00E12E13" w:rsidP="00E12E13">
      <w:pPr>
        <w:rPr>
          <w:sz w:val="22"/>
          <w:szCs w:val="22"/>
        </w:rPr>
      </w:pPr>
    </w:p>
    <w:p w:rsidR="00BF24B5" w:rsidRDefault="00BF24B5" w:rsidP="004677B6">
      <w:pPr>
        <w:rPr>
          <w:sz w:val="22"/>
          <w:szCs w:val="22"/>
        </w:rPr>
      </w:pPr>
      <w:r>
        <w:rPr>
          <w:sz w:val="22"/>
          <w:szCs w:val="22"/>
        </w:rPr>
        <w:t>THE BIG ISSUES FACING TCNJ, 2009</w:t>
      </w:r>
    </w:p>
    <w:p w:rsidR="00BF24B5" w:rsidRDefault="002C6F9A" w:rsidP="004677B6">
      <w:pPr>
        <w:rPr>
          <w:sz w:val="22"/>
          <w:szCs w:val="22"/>
        </w:rPr>
      </w:pPr>
      <w:r>
        <w:rPr>
          <w:sz w:val="22"/>
          <w:szCs w:val="22"/>
        </w:rPr>
        <w:t>It was moved by Glenn Steinberg, and seconded by Mort Winston to accept the document as distributed.  Discussion ensued.  The following motions were made to amend the document:</w:t>
      </w:r>
    </w:p>
    <w:p w:rsidR="002C6F9A" w:rsidRDefault="002C6F9A" w:rsidP="002C6F9A">
      <w:pPr>
        <w:pStyle w:val="ListParagraph"/>
        <w:numPr>
          <w:ilvl w:val="0"/>
          <w:numId w:val="20"/>
        </w:numPr>
        <w:rPr>
          <w:sz w:val="22"/>
          <w:szCs w:val="22"/>
        </w:rPr>
      </w:pPr>
      <w:r>
        <w:rPr>
          <w:sz w:val="22"/>
          <w:szCs w:val="22"/>
        </w:rPr>
        <w:t xml:space="preserve">Change the </w:t>
      </w:r>
      <w:r w:rsidR="00CE50DB">
        <w:rPr>
          <w:sz w:val="22"/>
          <w:szCs w:val="22"/>
        </w:rPr>
        <w:t>title of the document to “The Big Issues Confronting TCNJ,</w:t>
      </w:r>
      <w:r>
        <w:rPr>
          <w:sz w:val="22"/>
          <w:szCs w:val="22"/>
        </w:rPr>
        <w:t xml:space="preserve"> 2010.</w:t>
      </w:r>
      <w:r w:rsidR="00CE50DB">
        <w:rPr>
          <w:sz w:val="22"/>
          <w:szCs w:val="22"/>
        </w:rPr>
        <w:t>”</w:t>
      </w:r>
      <w:r>
        <w:rPr>
          <w:sz w:val="22"/>
          <w:szCs w:val="22"/>
        </w:rPr>
        <w:t xml:space="preserve">  </w:t>
      </w:r>
      <w:r w:rsidR="00706DC4">
        <w:rPr>
          <w:sz w:val="22"/>
          <w:szCs w:val="22"/>
        </w:rPr>
        <w:t xml:space="preserve">(moved by McCarty, seconded by Hernandez) </w:t>
      </w:r>
      <w:r>
        <w:rPr>
          <w:sz w:val="22"/>
          <w:szCs w:val="22"/>
        </w:rPr>
        <w:t>Motion carried.</w:t>
      </w:r>
    </w:p>
    <w:p w:rsidR="002C6F9A" w:rsidRDefault="00CE50DB" w:rsidP="002C6F9A">
      <w:pPr>
        <w:pStyle w:val="ListParagraph"/>
        <w:numPr>
          <w:ilvl w:val="0"/>
          <w:numId w:val="20"/>
        </w:numPr>
        <w:rPr>
          <w:sz w:val="22"/>
          <w:szCs w:val="22"/>
        </w:rPr>
      </w:pPr>
      <w:r>
        <w:rPr>
          <w:sz w:val="22"/>
          <w:szCs w:val="22"/>
        </w:rPr>
        <w:t xml:space="preserve">In the Governance section: </w:t>
      </w:r>
      <w:r w:rsidR="002C6F9A">
        <w:rPr>
          <w:sz w:val="22"/>
          <w:szCs w:val="22"/>
        </w:rPr>
        <w:t>Change CCP to read CPP and “advising” to “advisor</w:t>
      </w:r>
      <w:r w:rsidR="00C76C08">
        <w:rPr>
          <w:sz w:val="22"/>
          <w:szCs w:val="22"/>
        </w:rPr>
        <w:t>y</w:t>
      </w:r>
      <w:r w:rsidR="002C6F9A">
        <w:rPr>
          <w:sz w:val="22"/>
          <w:szCs w:val="22"/>
        </w:rPr>
        <w:t xml:space="preserve">.” </w:t>
      </w:r>
      <w:r>
        <w:rPr>
          <w:sz w:val="22"/>
          <w:szCs w:val="22"/>
        </w:rPr>
        <w:t>Make recommended punctuation and grammar changes elsewhere in the document.</w:t>
      </w:r>
      <w:r w:rsidR="002C6F9A">
        <w:rPr>
          <w:sz w:val="22"/>
          <w:szCs w:val="22"/>
        </w:rPr>
        <w:t xml:space="preserve"> </w:t>
      </w:r>
      <w:r w:rsidR="00706DC4">
        <w:rPr>
          <w:sz w:val="22"/>
          <w:szCs w:val="22"/>
        </w:rPr>
        <w:t xml:space="preserve">(moved by Joshi, seconded by Alexi)  </w:t>
      </w:r>
      <w:r w:rsidR="002C6F9A">
        <w:rPr>
          <w:sz w:val="22"/>
          <w:szCs w:val="22"/>
        </w:rPr>
        <w:t>Motion carried.</w:t>
      </w:r>
    </w:p>
    <w:p w:rsidR="002C6F9A" w:rsidRDefault="00CE50DB" w:rsidP="002C6F9A">
      <w:pPr>
        <w:pStyle w:val="ListParagraph"/>
        <w:numPr>
          <w:ilvl w:val="0"/>
          <w:numId w:val="20"/>
        </w:numPr>
        <w:rPr>
          <w:sz w:val="22"/>
          <w:szCs w:val="22"/>
        </w:rPr>
      </w:pPr>
      <w:r>
        <w:rPr>
          <w:sz w:val="22"/>
          <w:szCs w:val="22"/>
        </w:rPr>
        <w:t>Remove first paragraph under</w:t>
      </w:r>
      <w:r w:rsidR="002C6F9A">
        <w:rPr>
          <w:sz w:val="22"/>
          <w:szCs w:val="22"/>
        </w:rPr>
        <w:t xml:space="preserve"> “I.  Academics.”</w:t>
      </w:r>
      <w:r>
        <w:rPr>
          <w:sz w:val="22"/>
          <w:szCs w:val="22"/>
        </w:rPr>
        <w:t xml:space="preserve"> Edit first sentence of next paragraph to read, “</w:t>
      </w:r>
      <w:r>
        <w:t xml:space="preserve">We believe we must focus our attention on the academic enterprise as the central mission of the College.” </w:t>
      </w:r>
      <w:r w:rsidR="002C6F9A">
        <w:rPr>
          <w:sz w:val="22"/>
          <w:szCs w:val="22"/>
        </w:rPr>
        <w:t xml:space="preserve">  </w:t>
      </w:r>
      <w:r w:rsidR="00706DC4">
        <w:rPr>
          <w:sz w:val="22"/>
          <w:szCs w:val="22"/>
        </w:rPr>
        <w:t xml:space="preserve">(moved by O’Connell, seconded by Borland) </w:t>
      </w:r>
      <w:r w:rsidR="002C6F9A">
        <w:rPr>
          <w:sz w:val="22"/>
          <w:szCs w:val="22"/>
        </w:rPr>
        <w:t>Motion carried.</w:t>
      </w:r>
    </w:p>
    <w:p w:rsidR="002C6F9A" w:rsidRDefault="00CE50DB" w:rsidP="002C6F9A">
      <w:pPr>
        <w:pStyle w:val="ListParagraph"/>
        <w:numPr>
          <w:ilvl w:val="0"/>
          <w:numId w:val="20"/>
        </w:numPr>
        <w:rPr>
          <w:sz w:val="22"/>
          <w:szCs w:val="22"/>
        </w:rPr>
      </w:pPr>
      <w:r>
        <w:rPr>
          <w:sz w:val="22"/>
          <w:szCs w:val="22"/>
        </w:rPr>
        <w:t>Edit wording in first sentence of the Student Learning</w:t>
      </w:r>
      <w:r w:rsidR="002C6F9A">
        <w:rPr>
          <w:sz w:val="22"/>
          <w:szCs w:val="22"/>
        </w:rPr>
        <w:t xml:space="preserve"> se</w:t>
      </w:r>
      <w:r>
        <w:rPr>
          <w:sz w:val="22"/>
          <w:szCs w:val="22"/>
        </w:rPr>
        <w:t>ction</w:t>
      </w:r>
      <w:r w:rsidR="002C6F9A">
        <w:rPr>
          <w:sz w:val="22"/>
          <w:szCs w:val="22"/>
        </w:rPr>
        <w:t xml:space="preserve">.  </w:t>
      </w:r>
      <w:r w:rsidR="00706DC4">
        <w:rPr>
          <w:sz w:val="22"/>
          <w:szCs w:val="22"/>
        </w:rPr>
        <w:t xml:space="preserve">(moved by Steele, seconded by Alexi) </w:t>
      </w:r>
      <w:r w:rsidR="002C6F9A">
        <w:rPr>
          <w:sz w:val="22"/>
          <w:szCs w:val="22"/>
        </w:rPr>
        <w:t>Motion failed.</w:t>
      </w:r>
    </w:p>
    <w:p w:rsidR="002C6F9A" w:rsidRDefault="00CE50DB" w:rsidP="002C6F9A">
      <w:pPr>
        <w:pStyle w:val="ListParagraph"/>
        <w:numPr>
          <w:ilvl w:val="0"/>
          <w:numId w:val="20"/>
        </w:numPr>
        <w:rPr>
          <w:sz w:val="22"/>
          <w:szCs w:val="22"/>
        </w:rPr>
      </w:pPr>
      <w:r>
        <w:rPr>
          <w:sz w:val="22"/>
          <w:szCs w:val="22"/>
        </w:rPr>
        <w:t>Edit wording in the second sentence of the second</w:t>
      </w:r>
      <w:r w:rsidR="002C6F9A">
        <w:rPr>
          <w:sz w:val="22"/>
          <w:szCs w:val="22"/>
        </w:rPr>
        <w:t xml:space="preserve"> paragraph</w:t>
      </w:r>
      <w:r>
        <w:rPr>
          <w:sz w:val="22"/>
          <w:szCs w:val="22"/>
        </w:rPr>
        <w:t xml:space="preserve"> of the Student Learning section to read, “</w:t>
      </w:r>
      <w:r>
        <w:t xml:space="preserve">There is little consensus among faculty in some disciplines about what it means to “involve students in research.” </w:t>
      </w:r>
      <w:proofErr w:type="gramStart"/>
      <w:r>
        <w:t>”</w:t>
      </w:r>
      <w:r w:rsidR="002C6F9A">
        <w:rPr>
          <w:sz w:val="22"/>
          <w:szCs w:val="22"/>
        </w:rPr>
        <w:t xml:space="preserve"> </w:t>
      </w:r>
      <w:r w:rsidR="00706DC4">
        <w:rPr>
          <w:sz w:val="22"/>
          <w:szCs w:val="22"/>
        </w:rPr>
        <w:t xml:space="preserve"> (</w:t>
      </w:r>
      <w:proofErr w:type="gramEnd"/>
      <w:r w:rsidR="00706DC4">
        <w:rPr>
          <w:sz w:val="22"/>
          <w:szCs w:val="22"/>
        </w:rPr>
        <w:t xml:space="preserve">moved by </w:t>
      </w:r>
      <w:proofErr w:type="spellStart"/>
      <w:r w:rsidR="00706DC4">
        <w:rPr>
          <w:sz w:val="22"/>
          <w:szCs w:val="22"/>
        </w:rPr>
        <w:t>Alves</w:t>
      </w:r>
      <w:proofErr w:type="spellEnd"/>
      <w:r w:rsidR="00706DC4">
        <w:rPr>
          <w:sz w:val="22"/>
          <w:szCs w:val="22"/>
        </w:rPr>
        <w:t xml:space="preserve">, seconded by Borland) </w:t>
      </w:r>
      <w:r w:rsidR="002C6F9A">
        <w:rPr>
          <w:sz w:val="22"/>
          <w:szCs w:val="22"/>
        </w:rPr>
        <w:t>Motion carried.</w:t>
      </w:r>
    </w:p>
    <w:p w:rsidR="002C6F9A" w:rsidRDefault="002C6F9A" w:rsidP="002C6F9A">
      <w:pPr>
        <w:pStyle w:val="ListParagraph"/>
        <w:numPr>
          <w:ilvl w:val="0"/>
          <w:numId w:val="20"/>
        </w:numPr>
        <w:rPr>
          <w:sz w:val="22"/>
          <w:szCs w:val="22"/>
        </w:rPr>
      </w:pPr>
      <w:r>
        <w:rPr>
          <w:sz w:val="22"/>
          <w:szCs w:val="22"/>
        </w:rPr>
        <w:t>In paragraph 3 or Sup</w:t>
      </w:r>
      <w:r w:rsidR="00CE50DB">
        <w:rPr>
          <w:sz w:val="22"/>
          <w:szCs w:val="22"/>
        </w:rPr>
        <w:t>port for Faculty, change “strong faculty members</w:t>
      </w:r>
      <w:r>
        <w:rPr>
          <w:sz w:val="22"/>
          <w:szCs w:val="22"/>
        </w:rPr>
        <w:t>” to “</w:t>
      </w:r>
      <w:r w:rsidR="00CE50DB">
        <w:rPr>
          <w:sz w:val="22"/>
          <w:szCs w:val="22"/>
        </w:rPr>
        <w:t xml:space="preserve">faculty members with </w:t>
      </w:r>
      <w:r>
        <w:rPr>
          <w:sz w:val="22"/>
          <w:szCs w:val="22"/>
        </w:rPr>
        <w:t>active</w:t>
      </w:r>
      <w:r w:rsidR="00CE50DB">
        <w:rPr>
          <w:sz w:val="22"/>
          <w:szCs w:val="22"/>
        </w:rPr>
        <w:t xml:space="preserve"> research programs</w:t>
      </w:r>
      <w:r w:rsidR="003220AF">
        <w:rPr>
          <w:sz w:val="22"/>
          <w:szCs w:val="22"/>
        </w:rPr>
        <w:t xml:space="preserve">.” </w:t>
      </w:r>
      <w:r w:rsidR="00706DC4">
        <w:rPr>
          <w:sz w:val="22"/>
          <w:szCs w:val="22"/>
        </w:rPr>
        <w:t xml:space="preserve">(moved by Joshi, seconded by Hernandez) </w:t>
      </w:r>
      <w:r>
        <w:rPr>
          <w:sz w:val="22"/>
          <w:szCs w:val="22"/>
        </w:rPr>
        <w:t>Motion carried.</w:t>
      </w:r>
    </w:p>
    <w:p w:rsidR="002C6F9A" w:rsidRDefault="00CE50DB" w:rsidP="002C6F9A">
      <w:pPr>
        <w:pStyle w:val="ListParagraph"/>
        <w:numPr>
          <w:ilvl w:val="0"/>
          <w:numId w:val="20"/>
        </w:numPr>
        <w:rPr>
          <w:sz w:val="22"/>
          <w:szCs w:val="22"/>
        </w:rPr>
      </w:pPr>
      <w:r>
        <w:rPr>
          <w:sz w:val="22"/>
          <w:szCs w:val="22"/>
        </w:rPr>
        <w:t>In paragraph 3 or Support for Faculty, add new fourth sentence reading, “</w:t>
      </w:r>
      <w:r>
        <w:t>Funding for the SOSA and sabbatical programs should be increased to meet the current and increasing scholarship needs of TCNJ faculty.</w:t>
      </w:r>
      <w:r w:rsidR="003220AF">
        <w:rPr>
          <w:sz w:val="22"/>
          <w:szCs w:val="22"/>
        </w:rPr>
        <w:t xml:space="preserve">”  </w:t>
      </w:r>
      <w:r w:rsidR="00706DC4">
        <w:rPr>
          <w:sz w:val="22"/>
          <w:szCs w:val="22"/>
        </w:rPr>
        <w:t xml:space="preserve">(moved by Jackson, seconded by Steele) </w:t>
      </w:r>
      <w:r w:rsidR="003220AF">
        <w:rPr>
          <w:sz w:val="22"/>
          <w:szCs w:val="22"/>
        </w:rPr>
        <w:t>Motion carried.</w:t>
      </w:r>
    </w:p>
    <w:p w:rsidR="003220AF" w:rsidRPr="00CF16CF" w:rsidRDefault="003220AF" w:rsidP="00CF16CF">
      <w:pPr>
        <w:pStyle w:val="ListParagraph"/>
        <w:numPr>
          <w:ilvl w:val="0"/>
          <w:numId w:val="20"/>
        </w:numPr>
        <w:rPr>
          <w:sz w:val="22"/>
          <w:szCs w:val="22"/>
        </w:rPr>
      </w:pPr>
      <w:r w:rsidRPr="00CF16CF">
        <w:rPr>
          <w:sz w:val="22"/>
          <w:szCs w:val="22"/>
        </w:rPr>
        <w:t>Change heading of “Affordability</w:t>
      </w:r>
      <w:r w:rsidR="00CF16CF" w:rsidRPr="00CF16CF">
        <w:rPr>
          <w:sz w:val="22"/>
          <w:szCs w:val="22"/>
        </w:rPr>
        <w:t xml:space="preserve"> and Our Institutional Identity</w:t>
      </w:r>
      <w:r w:rsidRPr="00CF16CF">
        <w:rPr>
          <w:sz w:val="22"/>
          <w:szCs w:val="22"/>
        </w:rPr>
        <w:t>”</w:t>
      </w:r>
      <w:r w:rsidR="00CF16CF" w:rsidRPr="00CF16CF">
        <w:rPr>
          <w:sz w:val="22"/>
          <w:szCs w:val="22"/>
        </w:rPr>
        <w:t xml:space="preserve"> to “Development, Our Institutional Identity, and Affordability”</w:t>
      </w:r>
      <w:r w:rsidR="00CF16CF">
        <w:t xml:space="preserve"> and edit last sentence of preamble to read, “…under the heading of DEVELOPMENT, OUR INSTITUTIONAL IDENTITY, AND AFFORDABILITY we address these issues.”</w:t>
      </w:r>
      <w:r w:rsidRPr="00CF16CF">
        <w:rPr>
          <w:sz w:val="22"/>
          <w:szCs w:val="22"/>
        </w:rPr>
        <w:t xml:space="preserve">  </w:t>
      </w:r>
      <w:r w:rsidR="00706DC4">
        <w:rPr>
          <w:sz w:val="22"/>
          <w:szCs w:val="22"/>
        </w:rPr>
        <w:t xml:space="preserve">(moved by Borland, seconded by Steele) </w:t>
      </w:r>
      <w:r w:rsidRPr="00CF16CF">
        <w:rPr>
          <w:sz w:val="22"/>
          <w:szCs w:val="22"/>
        </w:rPr>
        <w:t>Motion Carried.</w:t>
      </w:r>
    </w:p>
    <w:p w:rsidR="003220AF" w:rsidRDefault="00CF16CF" w:rsidP="002C6F9A">
      <w:pPr>
        <w:pStyle w:val="ListParagraph"/>
        <w:numPr>
          <w:ilvl w:val="0"/>
          <w:numId w:val="20"/>
        </w:numPr>
        <w:rPr>
          <w:sz w:val="22"/>
          <w:szCs w:val="22"/>
        </w:rPr>
      </w:pPr>
      <w:r>
        <w:rPr>
          <w:sz w:val="22"/>
          <w:szCs w:val="22"/>
        </w:rPr>
        <w:t>Remove the comma from</w:t>
      </w:r>
      <w:r w:rsidR="003220AF">
        <w:rPr>
          <w:sz w:val="22"/>
          <w:szCs w:val="22"/>
        </w:rPr>
        <w:t xml:space="preserve"> the</w:t>
      </w:r>
      <w:r>
        <w:rPr>
          <w:sz w:val="22"/>
          <w:szCs w:val="22"/>
        </w:rPr>
        <w:t xml:space="preserve"> transmittal</w:t>
      </w:r>
      <w:r w:rsidR="003220AF">
        <w:rPr>
          <w:sz w:val="22"/>
          <w:szCs w:val="22"/>
        </w:rPr>
        <w:t xml:space="preserve"> date.</w:t>
      </w:r>
      <w:r w:rsidR="00706DC4">
        <w:rPr>
          <w:sz w:val="22"/>
          <w:szCs w:val="22"/>
        </w:rPr>
        <w:t xml:space="preserve"> (moved by Steele, seconded by Bender) </w:t>
      </w:r>
      <w:r w:rsidR="003220AF">
        <w:rPr>
          <w:sz w:val="22"/>
          <w:szCs w:val="22"/>
        </w:rPr>
        <w:t xml:space="preserve">  Motion Carried.</w:t>
      </w:r>
    </w:p>
    <w:p w:rsidR="003220AF" w:rsidRDefault="00CF16CF" w:rsidP="002C6F9A">
      <w:pPr>
        <w:pStyle w:val="ListParagraph"/>
        <w:numPr>
          <w:ilvl w:val="0"/>
          <w:numId w:val="20"/>
        </w:numPr>
        <w:rPr>
          <w:sz w:val="22"/>
          <w:szCs w:val="22"/>
        </w:rPr>
      </w:pPr>
      <w:r>
        <w:rPr>
          <w:sz w:val="22"/>
          <w:szCs w:val="22"/>
        </w:rPr>
        <w:t>In the sixth paragraph under Student Learning</w:t>
      </w:r>
      <w:r w:rsidR="003220AF">
        <w:rPr>
          <w:sz w:val="22"/>
          <w:szCs w:val="22"/>
        </w:rPr>
        <w:t>, add</w:t>
      </w:r>
      <w:r>
        <w:rPr>
          <w:sz w:val="22"/>
          <w:szCs w:val="22"/>
        </w:rPr>
        <w:t xml:space="preserve"> a new third sentence reading,</w:t>
      </w:r>
      <w:r w:rsidR="003220AF">
        <w:rPr>
          <w:sz w:val="22"/>
          <w:szCs w:val="22"/>
        </w:rPr>
        <w:t xml:space="preserve"> “We recognize that a diverse student body depends on </w:t>
      </w:r>
      <w:r>
        <w:rPr>
          <w:sz w:val="22"/>
          <w:szCs w:val="22"/>
        </w:rPr>
        <w:t xml:space="preserve">the recruitment and retention of </w:t>
      </w:r>
      <w:r w:rsidR="003220AF">
        <w:rPr>
          <w:sz w:val="22"/>
          <w:szCs w:val="22"/>
        </w:rPr>
        <w:t>a diverse faculty</w:t>
      </w:r>
      <w:r>
        <w:rPr>
          <w:sz w:val="22"/>
          <w:szCs w:val="22"/>
        </w:rPr>
        <w:t xml:space="preserve"> and staff</w:t>
      </w:r>
      <w:r w:rsidR="003220AF">
        <w:rPr>
          <w:sz w:val="22"/>
          <w:szCs w:val="22"/>
        </w:rPr>
        <w:t xml:space="preserve">.”  </w:t>
      </w:r>
      <w:r w:rsidR="00706DC4">
        <w:rPr>
          <w:sz w:val="22"/>
          <w:szCs w:val="22"/>
        </w:rPr>
        <w:t xml:space="preserve">(moved by Jackson, seconded by Steele) </w:t>
      </w:r>
      <w:r w:rsidR="003220AF">
        <w:rPr>
          <w:sz w:val="22"/>
          <w:szCs w:val="22"/>
        </w:rPr>
        <w:t>Motion carried.</w:t>
      </w:r>
    </w:p>
    <w:p w:rsidR="003220AF" w:rsidRDefault="00CF16CF" w:rsidP="002C6F9A">
      <w:pPr>
        <w:pStyle w:val="ListParagraph"/>
        <w:numPr>
          <w:ilvl w:val="0"/>
          <w:numId w:val="20"/>
        </w:numPr>
        <w:rPr>
          <w:sz w:val="22"/>
          <w:szCs w:val="22"/>
        </w:rPr>
      </w:pPr>
      <w:r>
        <w:rPr>
          <w:sz w:val="22"/>
          <w:szCs w:val="22"/>
        </w:rPr>
        <w:t>Edit the second sentence of the final</w:t>
      </w:r>
      <w:r w:rsidR="003220AF">
        <w:rPr>
          <w:sz w:val="22"/>
          <w:szCs w:val="22"/>
        </w:rPr>
        <w:t xml:space="preserve"> paragraph</w:t>
      </w:r>
      <w:r>
        <w:rPr>
          <w:sz w:val="22"/>
          <w:szCs w:val="22"/>
        </w:rPr>
        <w:t xml:space="preserve"> under Student Learning to read,</w:t>
      </w:r>
      <w:r w:rsidR="003220AF">
        <w:rPr>
          <w:sz w:val="22"/>
          <w:szCs w:val="22"/>
        </w:rPr>
        <w:t xml:space="preserve"> </w:t>
      </w:r>
      <w:r w:rsidR="00AC7308">
        <w:rPr>
          <w:sz w:val="22"/>
          <w:szCs w:val="22"/>
        </w:rPr>
        <w:t>“</w:t>
      </w:r>
      <w:r w:rsidR="003220AF">
        <w:rPr>
          <w:sz w:val="22"/>
          <w:szCs w:val="22"/>
        </w:rPr>
        <w:t xml:space="preserve">Reliance on adjunct faculty remains high, although it is uneven across campus.” </w:t>
      </w:r>
      <w:r w:rsidR="00706DC4">
        <w:rPr>
          <w:sz w:val="22"/>
          <w:szCs w:val="22"/>
        </w:rPr>
        <w:t xml:space="preserve">(moved by Steele, seconded by Borland) </w:t>
      </w:r>
      <w:r w:rsidR="003220AF">
        <w:rPr>
          <w:sz w:val="22"/>
          <w:szCs w:val="22"/>
        </w:rPr>
        <w:t xml:space="preserve"> Motion carried.</w:t>
      </w:r>
    </w:p>
    <w:p w:rsidR="003220AF" w:rsidRDefault="00CF16CF" w:rsidP="002C6F9A">
      <w:pPr>
        <w:pStyle w:val="ListParagraph"/>
        <w:numPr>
          <w:ilvl w:val="0"/>
          <w:numId w:val="20"/>
        </w:numPr>
        <w:rPr>
          <w:sz w:val="22"/>
          <w:szCs w:val="22"/>
        </w:rPr>
      </w:pPr>
      <w:r>
        <w:rPr>
          <w:sz w:val="22"/>
          <w:szCs w:val="22"/>
        </w:rPr>
        <w:lastRenderedPageBreak/>
        <w:t>Edit the final sentences of the third</w:t>
      </w:r>
      <w:r w:rsidR="003220AF">
        <w:rPr>
          <w:sz w:val="22"/>
          <w:szCs w:val="22"/>
        </w:rPr>
        <w:t xml:space="preserve"> paragraph</w:t>
      </w:r>
      <w:r>
        <w:rPr>
          <w:sz w:val="22"/>
          <w:szCs w:val="22"/>
        </w:rPr>
        <w:t xml:space="preserve"> under Assessment of Transformation to read, </w:t>
      </w:r>
      <w:r w:rsidR="00AC7308">
        <w:rPr>
          <w:sz w:val="22"/>
          <w:szCs w:val="22"/>
        </w:rPr>
        <w:t>“</w:t>
      </w:r>
      <w:r w:rsidR="003220AF">
        <w:rPr>
          <w:sz w:val="22"/>
          <w:szCs w:val="22"/>
        </w:rPr>
        <w:t>Too few students have opted to pursue these concent</w:t>
      </w:r>
      <w:r>
        <w:rPr>
          <w:sz w:val="22"/>
          <w:szCs w:val="22"/>
        </w:rPr>
        <w:t xml:space="preserve">rations.  We should examine </w:t>
      </w:r>
      <w:r w:rsidR="003220AF">
        <w:rPr>
          <w:sz w:val="22"/>
          <w:szCs w:val="22"/>
        </w:rPr>
        <w:t>student interest in or understanding of these options and how students are advised</w:t>
      </w:r>
      <w:r>
        <w:rPr>
          <w:sz w:val="22"/>
          <w:szCs w:val="22"/>
        </w:rPr>
        <w:t xml:space="preserve"> about them</w:t>
      </w:r>
      <w:r w:rsidR="003220AF">
        <w:rPr>
          <w:sz w:val="22"/>
          <w:szCs w:val="22"/>
        </w:rPr>
        <w:t xml:space="preserve">.” </w:t>
      </w:r>
      <w:r w:rsidR="00706DC4">
        <w:rPr>
          <w:sz w:val="22"/>
          <w:szCs w:val="22"/>
        </w:rPr>
        <w:t xml:space="preserve">(moved by </w:t>
      </w:r>
      <w:proofErr w:type="spellStart"/>
      <w:r w:rsidR="00706DC4">
        <w:rPr>
          <w:sz w:val="22"/>
          <w:szCs w:val="22"/>
        </w:rPr>
        <w:t>Kamber</w:t>
      </w:r>
      <w:proofErr w:type="spellEnd"/>
      <w:r w:rsidR="00706DC4">
        <w:rPr>
          <w:sz w:val="22"/>
          <w:szCs w:val="22"/>
        </w:rPr>
        <w:t xml:space="preserve">, seconded by Steinberg) </w:t>
      </w:r>
      <w:r w:rsidR="003220AF">
        <w:rPr>
          <w:sz w:val="22"/>
          <w:szCs w:val="22"/>
        </w:rPr>
        <w:t xml:space="preserve"> Motion carried.</w:t>
      </w:r>
    </w:p>
    <w:p w:rsidR="003220AF" w:rsidRDefault="003220AF" w:rsidP="003220AF">
      <w:pPr>
        <w:ind w:left="360"/>
        <w:rPr>
          <w:sz w:val="22"/>
          <w:szCs w:val="22"/>
        </w:rPr>
      </w:pPr>
    </w:p>
    <w:p w:rsidR="003220AF" w:rsidRDefault="003220AF" w:rsidP="003220AF">
      <w:pPr>
        <w:ind w:left="360"/>
        <w:rPr>
          <w:sz w:val="22"/>
          <w:szCs w:val="22"/>
        </w:rPr>
      </w:pPr>
      <w:r>
        <w:rPr>
          <w:sz w:val="22"/>
          <w:szCs w:val="22"/>
        </w:rPr>
        <w:t>The motion to accept the document as amended passed unanimously.</w:t>
      </w:r>
    </w:p>
    <w:p w:rsidR="00C87662" w:rsidRDefault="00C87662" w:rsidP="003220AF">
      <w:pPr>
        <w:ind w:left="360"/>
        <w:rPr>
          <w:sz w:val="22"/>
          <w:szCs w:val="22"/>
        </w:rPr>
      </w:pPr>
    </w:p>
    <w:p w:rsidR="00C87662" w:rsidRPr="00AF7DFE" w:rsidRDefault="00C87662" w:rsidP="003220AF">
      <w:pPr>
        <w:ind w:left="360"/>
        <w:rPr>
          <w:sz w:val="22"/>
          <w:szCs w:val="22"/>
        </w:rPr>
      </w:pPr>
      <w:r w:rsidRPr="00AF7DFE">
        <w:rPr>
          <w:sz w:val="22"/>
          <w:szCs w:val="22"/>
        </w:rPr>
        <w:t>GOVERNANCE COMMITTEE REPORTS</w:t>
      </w:r>
    </w:p>
    <w:p w:rsidR="00C87662" w:rsidRPr="00AF7DFE" w:rsidRDefault="00C87662" w:rsidP="00C87662">
      <w:pPr>
        <w:pStyle w:val="ListParagraph"/>
        <w:numPr>
          <w:ilvl w:val="0"/>
          <w:numId w:val="21"/>
        </w:numPr>
        <w:rPr>
          <w:sz w:val="22"/>
          <w:szCs w:val="22"/>
        </w:rPr>
      </w:pPr>
      <w:r w:rsidRPr="00AF7DFE">
        <w:rPr>
          <w:sz w:val="22"/>
          <w:szCs w:val="22"/>
        </w:rPr>
        <w:t>CAP – Arti Joshi reported that CAP approved a public health minor submitted by the Sociology department.</w:t>
      </w:r>
    </w:p>
    <w:p w:rsidR="00C87662" w:rsidRPr="00AF7DFE" w:rsidRDefault="00C87662" w:rsidP="00C87662">
      <w:pPr>
        <w:pStyle w:val="ListParagraph"/>
        <w:numPr>
          <w:ilvl w:val="0"/>
          <w:numId w:val="21"/>
        </w:numPr>
        <w:rPr>
          <w:sz w:val="22"/>
          <w:szCs w:val="22"/>
        </w:rPr>
      </w:pPr>
      <w:r w:rsidRPr="00AF7DFE">
        <w:rPr>
          <w:sz w:val="22"/>
          <w:szCs w:val="22"/>
        </w:rPr>
        <w:t>CFA – Jie Kang reported that CFA met on 1/27/10 and discussed in response to the charge made by the Steering Committee to develop procedures for reviewing applications submitted by a member of SOSA or sabbatical committee.</w:t>
      </w:r>
    </w:p>
    <w:p w:rsidR="00C87662" w:rsidRPr="00AC7308" w:rsidRDefault="00C87662" w:rsidP="00AC7308">
      <w:pPr>
        <w:pStyle w:val="NoSpacing"/>
        <w:numPr>
          <w:ilvl w:val="0"/>
          <w:numId w:val="21"/>
        </w:numPr>
        <w:rPr>
          <w:sz w:val="22"/>
          <w:szCs w:val="22"/>
        </w:rPr>
      </w:pPr>
      <w:r w:rsidRPr="00AC7308">
        <w:rPr>
          <w:sz w:val="22"/>
          <w:szCs w:val="22"/>
        </w:rPr>
        <w:t xml:space="preserve">CPP – Mort Winston reported that the CPP met last on January 27, 2010.  At that meeting CPP approved a revised set of principles for construction an academic calendar which was sent to Steering.  We had earlier sent a steering a set of proposed guidelines for approving graduate certificate e programs.  Steering has recently informed us that we should proceed to take further testimony on our proposal.  CPP also discussed a charge from steering concerning an SGA proposal for student honor code, but there have been no new developments on that issue since our December meeting.  Our meeting that was supposed to take place last Wednesday but which had to be cancelled because of “Snowzilla -- the Sequel” has been rescheduled for today from 1:30-2:50. The main project for CPP continues to be drafting the Middle States Periodic Review report. We plan to have a complete draft ready for campus-wide review and consultation in late March. The report is due to be submitted on June 1, 2010.  At our meeting later today CPP will also consider a document entitled “Renewing CPP’s Role in Strategic Planning” that proposes a process for developing a strategic plan for TCNJ. </w:t>
      </w:r>
    </w:p>
    <w:p w:rsidR="00AF7DFE" w:rsidRPr="00AC7308" w:rsidRDefault="00C87662" w:rsidP="00AC7308">
      <w:pPr>
        <w:pStyle w:val="NoSpacing"/>
        <w:numPr>
          <w:ilvl w:val="0"/>
          <w:numId w:val="21"/>
        </w:numPr>
        <w:rPr>
          <w:sz w:val="22"/>
          <w:szCs w:val="22"/>
        </w:rPr>
      </w:pPr>
      <w:r w:rsidRPr="00AC7308">
        <w:rPr>
          <w:sz w:val="22"/>
          <w:szCs w:val="22"/>
        </w:rPr>
        <w:t>CSCC – Wayne Heisler reported that CSCC is awaiting feedback from TCNJ’s General Counsel Thomas Mahoney on their Travel Policy draft.  In anticipation of a future charge to review the College’s disciplinary standards, CSCC has invited Angela Lauer Chong, Associate Dean of Students, to join them</w:t>
      </w:r>
      <w:r w:rsidR="00AF7DFE" w:rsidRPr="00AC7308">
        <w:rPr>
          <w:sz w:val="22"/>
          <w:szCs w:val="22"/>
        </w:rPr>
        <w:t xml:space="preserve"> for a discussion.  She will be attending their meeting on March 24, 2010.  CSCC is also anticipating a charge to review the draft of an Honor Code for the College.</w:t>
      </w:r>
    </w:p>
    <w:p w:rsidR="00AF7DFE" w:rsidRPr="00AC7308" w:rsidRDefault="00AF7DFE" w:rsidP="00AC7308">
      <w:pPr>
        <w:pStyle w:val="NoSpacing"/>
        <w:numPr>
          <w:ilvl w:val="0"/>
          <w:numId w:val="21"/>
        </w:numPr>
        <w:rPr>
          <w:sz w:val="22"/>
          <w:szCs w:val="22"/>
        </w:rPr>
      </w:pPr>
      <w:r w:rsidRPr="00AC7308">
        <w:rPr>
          <w:sz w:val="22"/>
          <w:szCs w:val="22"/>
        </w:rPr>
        <w:t>Board of Trustees – Orlando Hernandez reported that the last Board of Trustees meeting was on December 8th. All committee work was postponed for the first meeting this semester. On that date, there was only a brief conference call on a simple agenda to ratify personnel actions and no bid solicitations. The first full BOT meeting this semester is on February 23rd, although the Executive Committee of the Board did meet on February 2nd.</w:t>
      </w:r>
    </w:p>
    <w:p w:rsidR="00AF7DFE" w:rsidRPr="00AC7308" w:rsidRDefault="00AF7DFE" w:rsidP="00AC7308">
      <w:pPr>
        <w:pStyle w:val="NoSpacing"/>
        <w:numPr>
          <w:ilvl w:val="0"/>
          <w:numId w:val="21"/>
        </w:numPr>
        <w:rPr>
          <w:sz w:val="22"/>
          <w:szCs w:val="22"/>
        </w:rPr>
      </w:pPr>
      <w:r w:rsidRPr="00AC7308">
        <w:rPr>
          <w:sz w:val="22"/>
          <w:szCs w:val="22"/>
        </w:rPr>
        <w:t>Steering – Amanda Norvell reported that the Steering committee reviewed a governance document.</w:t>
      </w:r>
    </w:p>
    <w:p w:rsidR="00AF7DFE" w:rsidRPr="00AC7308" w:rsidRDefault="00AF7DFE" w:rsidP="00AF7DFE">
      <w:pPr>
        <w:pStyle w:val="NoSpacing"/>
        <w:rPr>
          <w:sz w:val="22"/>
          <w:szCs w:val="22"/>
        </w:rPr>
      </w:pPr>
    </w:p>
    <w:p w:rsidR="00AF7DFE" w:rsidRPr="00AC7308" w:rsidRDefault="00CF16CF" w:rsidP="00AF7DFE">
      <w:pPr>
        <w:pStyle w:val="NoSpacing"/>
        <w:rPr>
          <w:sz w:val="22"/>
          <w:szCs w:val="22"/>
        </w:rPr>
      </w:pPr>
      <w:r>
        <w:rPr>
          <w:sz w:val="22"/>
          <w:szCs w:val="22"/>
        </w:rPr>
        <w:t>CURT HEURING ON CAMPUS TOWN</w:t>
      </w:r>
    </w:p>
    <w:p w:rsidR="00AF7DFE" w:rsidRDefault="00AC7308" w:rsidP="00AF7DFE">
      <w:pPr>
        <w:pStyle w:val="NoSpacing"/>
        <w:rPr>
          <w:sz w:val="22"/>
          <w:szCs w:val="22"/>
        </w:rPr>
      </w:pPr>
      <w:r>
        <w:rPr>
          <w:sz w:val="22"/>
          <w:szCs w:val="22"/>
        </w:rPr>
        <w:t>Curt Heuring made a presentation</w:t>
      </w:r>
      <w:r w:rsidR="00CF16CF">
        <w:rPr>
          <w:sz w:val="22"/>
          <w:szCs w:val="22"/>
        </w:rPr>
        <w:t xml:space="preserve"> on the proposed development of a new town center</w:t>
      </w:r>
      <w:r>
        <w:rPr>
          <w:sz w:val="22"/>
          <w:szCs w:val="22"/>
        </w:rPr>
        <w:t>.</w:t>
      </w:r>
    </w:p>
    <w:p w:rsidR="00AC7308" w:rsidRPr="00AC7308" w:rsidRDefault="00AC7308" w:rsidP="00AF7DFE">
      <w:pPr>
        <w:pStyle w:val="NoSpacing"/>
        <w:rPr>
          <w:sz w:val="22"/>
          <w:szCs w:val="22"/>
        </w:rPr>
      </w:pPr>
    </w:p>
    <w:p w:rsidR="00592FDB" w:rsidRPr="00AC7308" w:rsidRDefault="00E66AF7" w:rsidP="00AF7DFE">
      <w:pPr>
        <w:pStyle w:val="NoSpacing"/>
        <w:rPr>
          <w:sz w:val="22"/>
          <w:szCs w:val="22"/>
        </w:rPr>
      </w:pPr>
      <w:r w:rsidRPr="00AC7308">
        <w:rPr>
          <w:sz w:val="22"/>
          <w:szCs w:val="22"/>
        </w:rPr>
        <w:t>UPCOMING EVENTS</w:t>
      </w:r>
    </w:p>
    <w:p w:rsidR="00F06D25" w:rsidRDefault="00F06D25" w:rsidP="007D1997">
      <w:pPr>
        <w:pStyle w:val="NoSpacing"/>
        <w:numPr>
          <w:ilvl w:val="0"/>
          <w:numId w:val="22"/>
        </w:numPr>
        <w:rPr>
          <w:sz w:val="22"/>
          <w:szCs w:val="22"/>
        </w:rPr>
      </w:pPr>
      <w:r w:rsidRPr="00AC7308">
        <w:rPr>
          <w:sz w:val="22"/>
          <w:szCs w:val="22"/>
        </w:rPr>
        <w:t>March 3 – 12:00 – 1:00 – Music Concert Hall – Colloquium for Faculty Research &amp; Creative Activity – Ellen Friedman</w:t>
      </w:r>
    </w:p>
    <w:p w:rsidR="00AC7308" w:rsidRPr="00AC7308" w:rsidRDefault="00AC7308" w:rsidP="007D1997">
      <w:pPr>
        <w:pStyle w:val="NoSpacing"/>
        <w:numPr>
          <w:ilvl w:val="0"/>
          <w:numId w:val="22"/>
        </w:numPr>
        <w:rPr>
          <w:sz w:val="22"/>
          <w:szCs w:val="22"/>
        </w:rPr>
      </w:pPr>
      <w:r>
        <w:rPr>
          <w:sz w:val="22"/>
          <w:szCs w:val="22"/>
        </w:rPr>
        <w:t>March 17 – 11:00 – 1:20 – Faculty Senate Meeting with Open Forum – Music Bldg. room 027</w:t>
      </w:r>
    </w:p>
    <w:p w:rsidR="00186BAF" w:rsidRPr="00AC7308" w:rsidRDefault="00186BAF" w:rsidP="007D1997">
      <w:pPr>
        <w:pStyle w:val="NoSpacing"/>
        <w:numPr>
          <w:ilvl w:val="0"/>
          <w:numId w:val="22"/>
        </w:numPr>
        <w:rPr>
          <w:sz w:val="22"/>
          <w:szCs w:val="22"/>
        </w:rPr>
      </w:pPr>
      <w:r w:rsidRPr="00AC7308">
        <w:rPr>
          <w:sz w:val="22"/>
          <w:szCs w:val="22"/>
        </w:rPr>
        <w:t xml:space="preserve">March 24 – 12:30 – 1:30 – Social Science Atrium – Faculty-Administrator </w:t>
      </w:r>
      <w:r w:rsidR="00AC7308">
        <w:rPr>
          <w:sz w:val="22"/>
          <w:szCs w:val="22"/>
        </w:rPr>
        <w:t>C</w:t>
      </w:r>
      <w:r w:rsidRPr="00AC7308">
        <w:rPr>
          <w:sz w:val="22"/>
          <w:szCs w:val="22"/>
        </w:rPr>
        <w:t>ommunity Event</w:t>
      </w:r>
    </w:p>
    <w:p w:rsidR="00C45055" w:rsidRDefault="00AC7308" w:rsidP="007D1997">
      <w:pPr>
        <w:pStyle w:val="NoSpacing"/>
        <w:numPr>
          <w:ilvl w:val="0"/>
          <w:numId w:val="22"/>
        </w:numPr>
        <w:rPr>
          <w:sz w:val="22"/>
          <w:szCs w:val="22"/>
        </w:rPr>
      </w:pPr>
      <w:r>
        <w:rPr>
          <w:sz w:val="22"/>
          <w:szCs w:val="22"/>
        </w:rPr>
        <w:t>April 7 – 11:30 – 1:30 – Library Auditorium – Cary Nelson, President of AAUP.  Reception preceding talk</w:t>
      </w:r>
    </w:p>
    <w:p w:rsidR="00AC7308" w:rsidRDefault="00AC7308" w:rsidP="007D1997">
      <w:pPr>
        <w:pStyle w:val="NoSpacing"/>
        <w:numPr>
          <w:ilvl w:val="0"/>
          <w:numId w:val="22"/>
        </w:numPr>
        <w:rPr>
          <w:sz w:val="22"/>
          <w:szCs w:val="22"/>
        </w:rPr>
      </w:pPr>
      <w:r>
        <w:rPr>
          <w:sz w:val="22"/>
          <w:szCs w:val="22"/>
        </w:rPr>
        <w:t>April 21 – 12:00 – 1:20 – Faculty Senate Meeting</w:t>
      </w:r>
    </w:p>
    <w:p w:rsidR="00AC7308" w:rsidRPr="00AC7308" w:rsidRDefault="00AC7308" w:rsidP="00AF7DFE">
      <w:pPr>
        <w:pStyle w:val="NoSpacing"/>
        <w:rPr>
          <w:sz w:val="22"/>
          <w:szCs w:val="22"/>
        </w:rPr>
      </w:pPr>
    </w:p>
    <w:p w:rsidR="00C45055" w:rsidRPr="00AC7308" w:rsidRDefault="00C45055" w:rsidP="00AF7DFE">
      <w:pPr>
        <w:pStyle w:val="NoSpacing"/>
        <w:rPr>
          <w:sz w:val="22"/>
          <w:szCs w:val="22"/>
        </w:rPr>
      </w:pPr>
    </w:p>
    <w:p w:rsidR="001F2E22" w:rsidRPr="00AC7308" w:rsidRDefault="001F2E22" w:rsidP="00AF7DFE">
      <w:pPr>
        <w:pStyle w:val="NoSpacing"/>
        <w:rPr>
          <w:sz w:val="22"/>
          <w:szCs w:val="22"/>
        </w:rPr>
      </w:pPr>
      <w:r w:rsidRPr="00AC7308">
        <w:rPr>
          <w:sz w:val="22"/>
          <w:szCs w:val="22"/>
        </w:rPr>
        <w:t>Respectfully submitted,</w:t>
      </w:r>
    </w:p>
    <w:p w:rsidR="00B67AE3" w:rsidRPr="00AC7308" w:rsidRDefault="001F2E22" w:rsidP="00AF7DFE">
      <w:pPr>
        <w:pStyle w:val="NoSpacing"/>
        <w:rPr>
          <w:sz w:val="22"/>
          <w:szCs w:val="22"/>
        </w:rPr>
      </w:pPr>
      <w:r w:rsidRPr="00AC7308">
        <w:rPr>
          <w:sz w:val="22"/>
          <w:szCs w:val="22"/>
        </w:rPr>
        <w:t>Paulette LaBar</w:t>
      </w:r>
    </w:p>
    <w:p w:rsidR="003F5F86" w:rsidRPr="00AC7308" w:rsidRDefault="001F2E22" w:rsidP="00AF7DFE">
      <w:pPr>
        <w:pStyle w:val="NoSpacing"/>
        <w:rPr>
          <w:sz w:val="22"/>
          <w:szCs w:val="22"/>
        </w:rPr>
      </w:pPr>
      <w:r w:rsidRPr="00AC7308">
        <w:rPr>
          <w:sz w:val="22"/>
          <w:szCs w:val="22"/>
        </w:rPr>
        <w:t xml:space="preserve">Faculty Senate </w:t>
      </w:r>
      <w:r w:rsidR="00A539FB" w:rsidRPr="00AC7308">
        <w:rPr>
          <w:sz w:val="22"/>
          <w:szCs w:val="22"/>
        </w:rPr>
        <w:t xml:space="preserve">Staff </w:t>
      </w:r>
      <w:r w:rsidRPr="00AC7308">
        <w:rPr>
          <w:sz w:val="22"/>
          <w:szCs w:val="22"/>
        </w:rPr>
        <w:t>Secretary</w:t>
      </w:r>
    </w:p>
    <w:sectPr w:rsidR="003F5F86" w:rsidRPr="00AC7308"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1AA"/>
    <w:multiLevelType w:val="hybridMultilevel"/>
    <w:tmpl w:val="26F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17F71"/>
    <w:multiLevelType w:val="hybridMultilevel"/>
    <w:tmpl w:val="4092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773C9"/>
    <w:multiLevelType w:val="hybridMultilevel"/>
    <w:tmpl w:val="742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5762E"/>
    <w:multiLevelType w:val="hybridMultilevel"/>
    <w:tmpl w:val="0EB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E2BAD"/>
    <w:multiLevelType w:val="hybridMultilevel"/>
    <w:tmpl w:val="2630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56326"/>
    <w:multiLevelType w:val="hybridMultilevel"/>
    <w:tmpl w:val="758E5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
  </w:num>
  <w:num w:numId="5">
    <w:abstractNumId w:val="6"/>
  </w:num>
  <w:num w:numId="6">
    <w:abstractNumId w:val="2"/>
  </w:num>
  <w:num w:numId="7">
    <w:abstractNumId w:val="15"/>
  </w:num>
  <w:num w:numId="8">
    <w:abstractNumId w:val="7"/>
  </w:num>
  <w:num w:numId="9">
    <w:abstractNumId w:val="9"/>
  </w:num>
  <w:num w:numId="10">
    <w:abstractNumId w:val="19"/>
  </w:num>
  <w:num w:numId="11">
    <w:abstractNumId w:val="17"/>
  </w:num>
  <w:num w:numId="12">
    <w:abstractNumId w:val="11"/>
  </w:num>
  <w:num w:numId="13">
    <w:abstractNumId w:val="12"/>
  </w:num>
  <w:num w:numId="14">
    <w:abstractNumId w:val="10"/>
  </w:num>
  <w:num w:numId="15">
    <w:abstractNumId w:val="21"/>
  </w:num>
  <w:num w:numId="16">
    <w:abstractNumId w:val="14"/>
  </w:num>
  <w:num w:numId="17">
    <w:abstractNumId w:val="20"/>
  </w:num>
  <w:num w:numId="18">
    <w:abstractNumId w:val="0"/>
  </w:num>
  <w:num w:numId="19">
    <w:abstractNumId w:val="5"/>
  </w:num>
  <w:num w:numId="20">
    <w:abstractNumId w:val="3"/>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0EDB"/>
    <w:rsid w:val="00025FDD"/>
    <w:rsid w:val="00026284"/>
    <w:rsid w:val="00031C51"/>
    <w:rsid w:val="00042591"/>
    <w:rsid w:val="0005488A"/>
    <w:rsid w:val="0006022C"/>
    <w:rsid w:val="00075C4F"/>
    <w:rsid w:val="00080F10"/>
    <w:rsid w:val="00083E49"/>
    <w:rsid w:val="00093207"/>
    <w:rsid w:val="000A356A"/>
    <w:rsid w:val="000B2129"/>
    <w:rsid w:val="000B2FEA"/>
    <w:rsid w:val="000C191D"/>
    <w:rsid w:val="000C65BB"/>
    <w:rsid w:val="000D222C"/>
    <w:rsid w:val="000D51D7"/>
    <w:rsid w:val="000E6B56"/>
    <w:rsid w:val="000F0904"/>
    <w:rsid w:val="00103913"/>
    <w:rsid w:val="00104FDC"/>
    <w:rsid w:val="00105E70"/>
    <w:rsid w:val="0010711B"/>
    <w:rsid w:val="00110024"/>
    <w:rsid w:val="001109CE"/>
    <w:rsid w:val="00112B4C"/>
    <w:rsid w:val="00116137"/>
    <w:rsid w:val="0011656C"/>
    <w:rsid w:val="00117B1E"/>
    <w:rsid w:val="00121392"/>
    <w:rsid w:val="0012608C"/>
    <w:rsid w:val="00127708"/>
    <w:rsid w:val="00127F45"/>
    <w:rsid w:val="00133166"/>
    <w:rsid w:val="00145339"/>
    <w:rsid w:val="00171529"/>
    <w:rsid w:val="001715E2"/>
    <w:rsid w:val="00172E26"/>
    <w:rsid w:val="00173369"/>
    <w:rsid w:val="0017745D"/>
    <w:rsid w:val="00177B17"/>
    <w:rsid w:val="00186BAF"/>
    <w:rsid w:val="00190E53"/>
    <w:rsid w:val="0019642E"/>
    <w:rsid w:val="001A10B5"/>
    <w:rsid w:val="001A4570"/>
    <w:rsid w:val="001B3298"/>
    <w:rsid w:val="001B7452"/>
    <w:rsid w:val="001D6611"/>
    <w:rsid w:val="001E0168"/>
    <w:rsid w:val="001E508A"/>
    <w:rsid w:val="001F2E22"/>
    <w:rsid w:val="00201C7C"/>
    <w:rsid w:val="00221BE3"/>
    <w:rsid w:val="002246F5"/>
    <w:rsid w:val="0022631E"/>
    <w:rsid w:val="0023252B"/>
    <w:rsid w:val="002477AC"/>
    <w:rsid w:val="00260081"/>
    <w:rsid w:val="0026430B"/>
    <w:rsid w:val="00264DAB"/>
    <w:rsid w:val="00267B3D"/>
    <w:rsid w:val="002805CA"/>
    <w:rsid w:val="002827A2"/>
    <w:rsid w:val="00294223"/>
    <w:rsid w:val="0029532A"/>
    <w:rsid w:val="002A0847"/>
    <w:rsid w:val="002A0E29"/>
    <w:rsid w:val="002C46ED"/>
    <w:rsid w:val="002C6F9A"/>
    <w:rsid w:val="002E144B"/>
    <w:rsid w:val="00300633"/>
    <w:rsid w:val="003011FC"/>
    <w:rsid w:val="00301239"/>
    <w:rsid w:val="00302BF1"/>
    <w:rsid w:val="0032060D"/>
    <w:rsid w:val="00321E33"/>
    <w:rsid w:val="003220AF"/>
    <w:rsid w:val="00325A96"/>
    <w:rsid w:val="00335FF4"/>
    <w:rsid w:val="00337FDE"/>
    <w:rsid w:val="00340C26"/>
    <w:rsid w:val="00353320"/>
    <w:rsid w:val="00353D4C"/>
    <w:rsid w:val="00372FB0"/>
    <w:rsid w:val="00381604"/>
    <w:rsid w:val="003820C4"/>
    <w:rsid w:val="00384253"/>
    <w:rsid w:val="0038624B"/>
    <w:rsid w:val="00395FB8"/>
    <w:rsid w:val="003A1AAD"/>
    <w:rsid w:val="003A34CB"/>
    <w:rsid w:val="003A5A59"/>
    <w:rsid w:val="003B78C1"/>
    <w:rsid w:val="003D110F"/>
    <w:rsid w:val="003D45EE"/>
    <w:rsid w:val="003E2E34"/>
    <w:rsid w:val="003E387B"/>
    <w:rsid w:val="003E59A5"/>
    <w:rsid w:val="003F5F86"/>
    <w:rsid w:val="00423D51"/>
    <w:rsid w:val="00425AD2"/>
    <w:rsid w:val="00435298"/>
    <w:rsid w:val="004417CD"/>
    <w:rsid w:val="0045121A"/>
    <w:rsid w:val="004616D9"/>
    <w:rsid w:val="004677B6"/>
    <w:rsid w:val="0046789E"/>
    <w:rsid w:val="004823BA"/>
    <w:rsid w:val="00482D67"/>
    <w:rsid w:val="004833CC"/>
    <w:rsid w:val="004A0B52"/>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13EF"/>
    <w:rsid w:val="0052241C"/>
    <w:rsid w:val="005327F6"/>
    <w:rsid w:val="00534D98"/>
    <w:rsid w:val="005458CF"/>
    <w:rsid w:val="00545F1C"/>
    <w:rsid w:val="00552540"/>
    <w:rsid w:val="005654E8"/>
    <w:rsid w:val="005767F7"/>
    <w:rsid w:val="00584502"/>
    <w:rsid w:val="00584668"/>
    <w:rsid w:val="00584C18"/>
    <w:rsid w:val="00592FDB"/>
    <w:rsid w:val="00597F8A"/>
    <w:rsid w:val="005A2723"/>
    <w:rsid w:val="005A3D25"/>
    <w:rsid w:val="005A4ACD"/>
    <w:rsid w:val="005C2FC3"/>
    <w:rsid w:val="005C6A88"/>
    <w:rsid w:val="005D2003"/>
    <w:rsid w:val="005E003C"/>
    <w:rsid w:val="005F5417"/>
    <w:rsid w:val="005F7423"/>
    <w:rsid w:val="00603FA5"/>
    <w:rsid w:val="00606D29"/>
    <w:rsid w:val="006075C5"/>
    <w:rsid w:val="00610D8D"/>
    <w:rsid w:val="00614F50"/>
    <w:rsid w:val="00632E98"/>
    <w:rsid w:val="006333A6"/>
    <w:rsid w:val="006413FC"/>
    <w:rsid w:val="006457E5"/>
    <w:rsid w:val="00651DBD"/>
    <w:rsid w:val="00665A9A"/>
    <w:rsid w:val="00666EB1"/>
    <w:rsid w:val="00667055"/>
    <w:rsid w:val="006760D6"/>
    <w:rsid w:val="00682A7E"/>
    <w:rsid w:val="00697E3E"/>
    <w:rsid w:val="006A2F81"/>
    <w:rsid w:val="006A7DCE"/>
    <w:rsid w:val="006C6D95"/>
    <w:rsid w:val="006E05ED"/>
    <w:rsid w:val="006E6C58"/>
    <w:rsid w:val="006F027E"/>
    <w:rsid w:val="0070589C"/>
    <w:rsid w:val="00706DC4"/>
    <w:rsid w:val="0070717C"/>
    <w:rsid w:val="00713A9B"/>
    <w:rsid w:val="00720250"/>
    <w:rsid w:val="00720F70"/>
    <w:rsid w:val="00722139"/>
    <w:rsid w:val="00740EF3"/>
    <w:rsid w:val="00743074"/>
    <w:rsid w:val="00744A5A"/>
    <w:rsid w:val="00752804"/>
    <w:rsid w:val="00752BB0"/>
    <w:rsid w:val="007572E6"/>
    <w:rsid w:val="00762612"/>
    <w:rsid w:val="0077101A"/>
    <w:rsid w:val="00771C70"/>
    <w:rsid w:val="00772995"/>
    <w:rsid w:val="0079435B"/>
    <w:rsid w:val="007A10D5"/>
    <w:rsid w:val="007B5439"/>
    <w:rsid w:val="007C7AB5"/>
    <w:rsid w:val="007D1997"/>
    <w:rsid w:val="007E01DC"/>
    <w:rsid w:val="007E7F5F"/>
    <w:rsid w:val="00805F6C"/>
    <w:rsid w:val="00806964"/>
    <w:rsid w:val="0080725B"/>
    <w:rsid w:val="00810875"/>
    <w:rsid w:val="00825C21"/>
    <w:rsid w:val="0084580E"/>
    <w:rsid w:val="00846898"/>
    <w:rsid w:val="0085188A"/>
    <w:rsid w:val="00860AC9"/>
    <w:rsid w:val="0086199C"/>
    <w:rsid w:val="00865E50"/>
    <w:rsid w:val="00877E03"/>
    <w:rsid w:val="0088276E"/>
    <w:rsid w:val="0088309D"/>
    <w:rsid w:val="00890223"/>
    <w:rsid w:val="00890298"/>
    <w:rsid w:val="008919B0"/>
    <w:rsid w:val="008A358D"/>
    <w:rsid w:val="008A4569"/>
    <w:rsid w:val="008A4D4A"/>
    <w:rsid w:val="008A7A65"/>
    <w:rsid w:val="008B14BF"/>
    <w:rsid w:val="008B31B9"/>
    <w:rsid w:val="008B46C2"/>
    <w:rsid w:val="008C74AA"/>
    <w:rsid w:val="008C7C40"/>
    <w:rsid w:val="008D0849"/>
    <w:rsid w:val="008D4235"/>
    <w:rsid w:val="008D72BD"/>
    <w:rsid w:val="008E1770"/>
    <w:rsid w:val="00900081"/>
    <w:rsid w:val="0090452C"/>
    <w:rsid w:val="009300DF"/>
    <w:rsid w:val="0093184F"/>
    <w:rsid w:val="009321AF"/>
    <w:rsid w:val="009615EF"/>
    <w:rsid w:val="009636B4"/>
    <w:rsid w:val="00963A9C"/>
    <w:rsid w:val="00965380"/>
    <w:rsid w:val="00971FD7"/>
    <w:rsid w:val="0097325E"/>
    <w:rsid w:val="00976E35"/>
    <w:rsid w:val="00976E44"/>
    <w:rsid w:val="00994683"/>
    <w:rsid w:val="00995A76"/>
    <w:rsid w:val="009A1C52"/>
    <w:rsid w:val="009B553C"/>
    <w:rsid w:val="009B61E0"/>
    <w:rsid w:val="009C3493"/>
    <w:rsid w:val="009C5F50"/>
    <w:rsid w:val="009D363B"/>
    <w:rsid w:val="009D7A7A"/>
    <w:rsid w:val="009E182A"/>
    <w:rsid w:val="009F233B"/>
    <w:rsid w:val="009F2787"/>
    <w:rsid w:val="009F6360"/>
    <w:rsid w:val="00A022FD"/>
    <w:rsid w:val="00A02C6F"/>
    <w:rsid w:val="00A16C88"/>
    <w:rsid w:val="00A2072B"/>
    <w:rsid w:val="00A214B6"/>
    <w:rsid w:val="00A23051"/>
    <w:rsid w:val="00A25E73"/>
    <w:rsid w:val="00A26670"/>
    <w:rsid w:val="00A313B0"/>
    <w:rsid w:val="00A32E37"/>
    <w:rsid w:val="00A37D2F"/>
    <w:rsid w:val="00A46BCF"/>
    <w:rsid w:val="00A531A1"/>
    <w:rsid w:val="00A539FB"/>
    <w:rsid w:val="00A575F4"/>
    <w:rsid w:val="00A62A86"/>
    <w:rsid w:val="00A651ED"/>
    <w:rsid w:val="00A672AA"/>
    <w:rsid w:val="00A7286C"/>
    <w:rsid w:val="00A93DA8"/>
    <w:rsid w:val="00AA10B5"/>
    <w:rsid w:val="00AA33A8"/>
    <w:rsid w:val="00AA55CB"/>
    <w:rsid w:val="00AB69ED"/>
    <w:rsid w:val="00AC47CE"/>
    <w:rsid w:val="00AC7308"/>
    <w:rsid w:val="00AD16BD"/>
    <w:rsid w:val="00AF4B34"/>
    <w:rsid w:val="00AF5116"/>
    <w:rsid w:val="00AF5BA2"/>
    <w:rsid w:val="00AF7DFE"/>
    <w:rsid w:val="00B039F4"/>
    <w:rsid w:val="00B0571A"/>
    <w:rsid w:val="00B07D80"/>
    <w:rsid w:val="00B147F2"/>
    <w:rsid w:val="00B16031"/>
    <w:rsid w:val="00B161F7"/>
    <w:rsid w:val="00B16713"/>
    <w:rsid w:val="00B34F32"/>
    <w:rsid w:val="00B54511"/>
    <w:rsid w:val="00B63C3C"/>
    <w:rsid w:val="00B67AE3"/>
    <w:rsid w:val="00B7621A"/>
    <w:rsid w:val="00B77580"/>
    <w:rsid w:val="00B779ED"/>
    <w:rsid w:val="00B90D2D"/>
    <w:rsid w:val="00B91B2F"/>
    <w:rsid w:val="00BA0380"/>
    <w:rsid w:val="00BA2D2D"/>
    <w:rsid w:val="00BA3B78"/>
    <w:rsid w:val="00BA3D78"/>
    <w:rsid w:val="00BC09A8"/>
    <w:rsid w:val="00BC0EF2"/>
    <w:rsid w:val="00BD406D"/>
    <w:rsid w:val="00BD748B"/>
    <w:rsid w:val="00BE54E3"/>
    <w:rsid w:val="00BE74C8"/>
    <w:rsid w:val="00BF1711"/>
    <w:rsid w:val="00BF24B5"/>
    <w:rsid w:val="00BF4C45"/>
    <w:rsid w:val="00BF6BE2"/>
    <w:rsid w:val="00C00E75"/>
    <w:rsid w:val="00C04F09"/>
    <w:rsid w:val="00C06685"/>
    <w:rsid w:val="00C1483C"/>
    <w:rsid w:val="00C14F8D"/>
    <w:rsid w:val="00C22A36"/>
    <w:rsid w:val="00C24397"/>
    <w:rsid w:val="00C358EE"/>
    <w:rsid w:val="00C40D5F"/>
    <w:rsid w:val="00C45055"/>
    <w:rsid w:val="00C73561"/>
    <w:rsid w:val="00C76C08"/>
    <w:rsid w:val="00C77E2D"/>
    <w:rsid w:val="00C87662"/>
    <w:rsid w:val="00C91CE5"/>
    <w:rsid w:val="00CA1F6F"/>
    <w:rsid w:val="00CA44E3"/>
    <w:rsid w:val="00CA4B07"/>
    <w:rsid w:val="00CB1B20"/>
    <w:rsid w:val="00CB777D"/>
    <w:rsid w:val="00CD0BFE"/>
    <w:rsid w:val="00CE3874"/>
    <w:rsid w:val="00CE50DB"/>
    <w:rsid w:val="00CE7D06"/>
    <w:rsid w:val="00CF16CF"/>
    <w:rsid w:val="00CF2761"/>
    <w:rsid w:val="00D04554"/>
    <w:rsid w:val="00D10805"/>
    <w:rsid w:val="00D150ED"/>
    <w:rsid w:val="00D23206"/>
    <w:rsid w:val="00D23BA3"/>
    <w:rsid w:val="00D256D4"/>
    <w:rsid w:val="00D31F03"/>
    <w:rsid w:val="00D37673"/>
    <w:rsid w:val="00D43392"/>
    <w:rsid w:val="00D44EB1"/>
    <w:rsid w:val="00D4536F"/>
    <w:rsid w:val="00D556FF"/>
    <w:rsid w:val="00D63D7F"/>
    <w:rsid w:val="00D671CF"/>
    <w:rsid w:val="00D7055C"/>
    <w:rsid w:val="00D72C31"/>
    <w:rsid w:val="00DA13D1"/>
    <w:rsid w:val="00DA3C7A"/>
    <w:rsid w:val="00DB1732"/>
    <w:rsid w:val="00DC1574"/>
    <w:rsid w:val="00DE68D6"/>
    <w:rsid w:val="00DF0906"/>
    <w:rsid w:val="00DF7AAC"/>
    <w:rsid w:val="00E02ADF"/>
    <w:rsid w:val="00E0563D"/>
    <w:rsid w:val="00E12838"/>
    <w:rsid w:val="00E12E13"/>
    <w:rsid w:val="00E20858"/>
    <w:rsid w:val="00E23B31"/>
    <w:rsid w:val="00E25206"/>
    <w:rsid w:val="00E265BA"/>
    <w:rsid w:val="00E3104C"/>
    <w:rsid w:val="00E31DF9"/>
    <w:rsid w:val="00E3690E"/>
    <w:rsid w:val="00E45085"/>
    <w:rsid w:val="00E571C5"/>
    <w:rsid w:val="00E649B5"/>
    <w:rsid w:val="00E66AF7"/>
    <w:rsid w:val="00E672C1"/>
    <w:rsid w:val="00E840C7"/>
    <w:rsid w:val="00E936F2"/>
    <w:rsid w:val="00EA24A8"/>
    <w:rsid w:val="00EA4141"/>
    <w:rsid w:val="00EC2A6A"/>
    <w:rsid w:val="00EC7F47"/>
    <w:rsid w:val="00ED6ABF"/>
    <w:rsid w:val="00EE3890"/>
    <w:rsid w:val="00EF1875"/>
    <w:rsid w:val="00EF45A0"/>
    <w:rsid w:val="00EF7CD7"/>
    <w:rsid w:val="00F06D25"/>
    <w:rsid w:val="00F175DF"/>
    <w:rsid w:val="00F20B27"/>
    <w:rsid w:val="00F22A85"/>
    <w:rsid w:val="00F2477B"/>
    <w:rsid w:val="00F302A2"/>
    <w:rsid w:val="00F36E9B"/>
    <w:rsid w:val="00F50159"/>
    <w:rsid w:val="00F5084E"/>
    <w:rsid w:val="00F5288A"/>
    <w:rsid w:val="00F76D89"/>
    <w:rsid w:val="00F92C94"/>
    <w:rsid w:val="00F9386F"/>
    <w:rsid w:val="00F95329"/>
    <w:rsid w:val="00FA7CAD"/>
    <w:rsid w:val="00FC0349"/>
    <w:rsid w:val="00FC2F5F"/>
    <w:rsid w:val="00FD6048"/>
    <w:rsid w:val="00FD62FC"/>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3820C4"/>
    <w:pPr>
      <w:ind w:left="720"/>
      <w:contextualSpacing/>
    </w:pPr>
  </w:style>
  <w:style w:type="paragraph" w:styleId="NormalIndent">
    <w:name w:val="Normal Indent"/>
    <w:basedOn w:val="Normal"/>
    <w:uiPriority w:val="99"/>
    <w:unhideWhenUsed/>
    <w:rsid w:val="00BE54E3"/>
    <w:pPr>
      <w:spacing w:after="200" w:line="276" w:lineRule="auto"/>
      <w:ind w:left="720"/>
    </w:pPr>
    <w:rPr>
      <w:szCs w:val="22"/>
      <w:lang w:bidi="en-US"/>
    </w:rPr>
  </w:style>
  <w:style w:type="paragraph" w:styleId="NoSpacing">
    <w:name w:val="No Spacing"/>
    <w:uiPriority w:val="1"/>
    <w:qFormat/>
    <w:rsid w:val="00BE54E3"/>
    <w:rPr>
      <w:sz w:val="24"/>
      <w:szCs w:val="24"/>
    </w:rPr>
  </w:style>
</w:styles>
</file>

<file path=word/webSettings.xml><?xml version="1.0" encoding="utf-8"?>
<w:webSettings xmlns:r="http://schemas.openxmlformats.org/officeDocument/2006/relationships" xmlns:w="http://schemas.openxmlformats.org/wordprocessingml/2006/main">
  <w:divs>
    <w:div w:id="10210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5B57-34D8-4BBE-84C6-4E62AB0F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Information Technology</cp:lastModifiedBy>
  <cp:revision>5</cp:revision>
  <cp:lastPrinted>2010-02-18T20:51:00Z</cp:lastPrinted>
  <dcterms:created xsi:type="dcterms:W3CDTF">2010-02-19T21:20:00Z</dcterms:created>
  <dcterms:modified xsi:type="dcterms:W3CDTF">2010-02-26T12:29:00Z</dcterms:modified>
</cp:coreProperties>
</file>