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B0695B" w:rsidP="009E182A">
      <w:pPr>
        <w:jc w:val="center"/>
        <w:rPr>
          <w:rFonts w:asciiTheme="minorHAnsi" w:hAnsiTheme="minorHAnsi" w:cstheme="minorHAnsi"/>
          <w:b/>
        </w:rPr>
      </w:pPr>
      <w:r>
        <w:rPr>
          <w:rFonts w:asciiTheme="minorHAnsi" w:hAnsiTheme="minorHAnsi" w:cstheme="minorHAnsi"/>
          <w:b/>
        </w:rPr>
        <w:t>April</w:t>
      </w:r>
      <w:r w:rsidR="00E33897">
        <w:rPr>
          <w:rFonts w:asciiTheme="minorHAnsi" w:hAnsiTheme="minorHAnsi" w:cstheme="minorHAnsi"/>
          <w:b/>
        </w:rPr>
        <w:t xml:space="preserve"> 1</w:t>
      </w:r>
      <w:r>
        <w:rPr>
          <w:rFonts w:asciiTheme="minorHAnsi" w:hAnsiTheme="minorHAnsi" w:cstheme="minorHAnsi"/>
          <w:b/>
        </w:rPr>
        <w:t>6</w:t>
      </w:r>
      <w:r w:rsidR="00AA3261">
        <w:rPr>
          <w:rFonts w:asciiTheme="minorHAnsi" w:hAnsiTheme="minorHAnsi" w:cstheme="minorHAnsi"/>
          <w:b/>
        </w:rPr>
        <w:t>, 2014</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Alves</w:t>
      </w:r>
      <w:proofErr w:type="spellEnd"/>
      <w:r w:rsidR="00807C06" w:rsidRPr="00500434">
        <w:rPr>
          <w:rFonts w:asciiTheme="minorHAnsi" w:hAnsiTheme="minorHAnsi" w:cstheme="minorHAnsi"/>
          <w:sz w:val="22"/>
          <w:szCs w:val="22"/>
        </w:rPr>
        <w:t xml:space="preserve">, </w:t>
      </w:r>
      <w:r w:rsidR="00357AF3">
        <w:rPr>
          <w:rFonts w:asciiTheme="minorHAnsi" w:hAnsiTheme="minorHAnsi" w:cstheme="minorHAnsi"/>
          <w:sz w:val="22"/>
          <w:szCs w:val="22"/>
        </w:rPr>
        <w:t xml:space="preserve">Bender, </w:t>
      </w:r>
      <w:proofErr w:type="spellStart"/>
      <w:r w:rsidR="006157A7">
        <w:rPr>
          <w:rFonts w:asciiTheme="minorHAnsi" w:hAnsiTheme="minorHAnsi" w:cstheme="minorHAnsi"/>
          <w:sz w:val="22"/>
          <w:szCs w:val="22"/>
        </w:rPr>
        <w:t>Beyers</w:t>
      </w:r>
      <w:proofErr w:type="spellEnd"/>
      <w:r w:rsidR="006157A7">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Blake, </w:t>
      </w:r>
      <w:r w:rsidR="006157A7">
        <w:rPr>
          <w:rFonts w:asciiTheme="minorHAnsi" w:hAnsiTheme="minorHAnsi" w:cstheme="minorHAnsi"/>
          <w:sz w:val="22"/>
          <w:szCs w:val="22"/>
        </w:rPr>
        <w:t>Brown-</w:t>
      </w:r>
      <w:proofErr w:type="spellStart"/>
      <w:r w:rsidR="006157A7">
        <w:rPr>
          <w:rFonts w:asciiTheme="minorHAnsi" w:hAnsiTheme="minorHAnsi" w:cstheme="minorHAnsi"/>
          <w:sz w:val="22"/>
          <w:szCs w:val="22"/>
        </w:rPr>
        <w:t>Glaude</w:t>
      </w:r>
      <w:proofErr w:type="spellEnd"/>
      <w:r w:rsidR="006157A7">
        <w:rPr>
          <w:rFonts w:asciiTheme="minorHAnsi" w:hAnsiTheme="minorHAnsi" w:cstheme="minorHAnsi"/>
          <w:sz w:val="22"/>
          <w:szCs w:val="22"/>
        </w:rPr>
        <w:t xml:space="preserve">, Chan, </w:t>
      </w:r>
      <w:r w:rsidR="00C73B21" w:rsidRPr="00500434">
        <w:rPr>
          <w:rFonts w:asciiTheme="minorHAnsi" w:hAnsiTheme="minorHAnsi" w:cstheme="minorHAnsi"/>
          <w:sz w:val="22"/>
          <w:szCs w:val="22"/>
        </w:rPr>
        <w:t xml:space="preserve">Curtis, </w:t>
      </w:r>
      <w:proofErr w:type="spellStart"/>
      <w:r w:rsidR="006157A7">
        <w:rPr>
          <w:rFonts w:asciiTheme="minorHAnsi" w:hAnsiTheme="minorHAnsi" w:cstheme="minorHAnsi"/>
          <w:sz w:val="22"/>
          <w:szCs w:val="22"/>
        </w:rPr>
        <w:t>Deese</w:t>
      </w:r>
      <w:proofErr w:type="spellEnd"/>
      <w:r w:rsidR="006157A7">
        <w:rPr>
          <w:rFonts w:asciiTheme="minorHAnsi" w:hAnsiTheme="minorHAnsi" w:cstheme="minorHAnsi"/>
          <w:sz w:val="22"/>
          <w:szCs w:val="22"/>
        </w:rPr>
        <w:t xml:space="preserve">. </w:t>
      </w:r>
      <w:proofErr w:type="spellStart"/>
      <w:r w:rsidR="006F08CA">
        <w:rPr>
          <w:rFonts w:asciiTheme="minorHAnsi" w:hAnsiTheme="minorHAnsi" w:cstheme="minorHAnsi"/>
          <w:sz w:val="22"/>
          <w:szCs w:val="22"/>
        </w:rPr>
        <w:t>Dell’Angelo</w:t>
      </w:r>
      <w:proofErr w:type="spellEnd"/>
      <w:r w:rsidR="006F08CA">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Eberly</w:t>
      </w:r>
      <w:proofErr w:type="spellEnd"/>
      <w:r w:rsidR="00C73B21" w:rsidRPr="00500434">
        <w:rPr>
          <w:rFonts w:asciiTheme="minorHAnsi" w:hAnsiTheme="minorHAnsi" w:cstheme="minorHAnsi"/>
          <w:sz w:val="22"/>
          <w:szCs w:val="22"/>
        </w:rPr>
        <w:t xml:space="preserve">, , </w:t>
      </w:r>
      <w:proofErr w:type="spellStart"/>
      <w:r w:rsidR="00C73B21" w:rsidRPr="00500434">
        <w:rPr>
          <w:rFonts w:asciiTheme="minorHAnsi" w:hAnsiTheme="minorHAnsi" w:cstheme="minorHAnsi"/>
          <w:sz w:val="22"/>
          <w:szCs w:val="22"/>
        </w:rPr>
        <w:t>Ghitulescu</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Gosselin</w:t>
      </w:r>
      <w:proofErr w:type="spellEnd"/>
      <w:r w:rsidR="00C73B21" w:rsidRPr="00500434">
        <w:rPr>
          <w:rFonts w:asciiTheme="minorHAnsi" w:hAnsiTheme="minorHAnsi" w:cstheme="minorHAnsi"/>
          <w:sz w:val="22"/>
          <w:szCs w:val="22"/>
        </w:rPr>
        <w:t xml:space="preserve">, </w:t>
      </w:r>
      <w:proofErr w:type="spellStart"/>
      <w:r w:rsidR="006F08CA">
        <w:rPr>
          <w:rFonts w:asciiTheme="minorHAnsi" w:hAnsiTheme="minorHAnsi" w:cstheme="minorHAnsi"/>
          <w:sz w:val="22"/>
          <w:szCs w:val="22"/>
        </w:rPr>
        <w:t>Guarracino</w:t>
      </w:r>
      <w:proofErr w:type="spellEnd"/>
      <w:r w:rsidR="006F08CA">
        <w:rPr>
          <w:rFonts w:asciiTheme="minorHAnsi" w:hAnsiTheme="minorHAnsi" w:cstheme="minorHAnsi"/>
          <w:sz w:val="22"/>
          <w:szCs w:val="22"/>
        </w:rPr>
        <w:t xml:space="preserve">, </w:t>
      </w:r>
      <w:r w:rsidR="006157A7">
        <w:rPr>
          <w:rFonts w:asciiTheme="minorHAnsi" w:hAnsiTheme="minorHAnsi" w:cstheme="minorHAnsi"/>
          <w:sz w:val="22"/>
          <w:szCs w:val="22"/>
        </w:rPr>
        <w:t xml:space="preserve">Haynes, </w:t>
      </w:r>
      <w:proofErr w:type="spellStart"/>
      <w:r w:rsidR="00200CDA">
        <w:rPr>
          <w:rFonts w:asciiTheme="minorHAnsi" w:hAnsiTheme="minorHAnsi" w:cstheme="minorHAnsi"/>
          <w:sz w:val="22"/>
          <w:szCs w:val="22"/>
        </w:rPr>
        <w:t>Holleran</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Horst,</w:t>
      </w:r>
      <w:r w:rsidR="006F08CA">
        <w:rPr>
          <w:rFonts w:asciiTheme="minorHAnsi" w:hAnsiTheme="minorHAnsi" w:cstheme="minorHAnsi"/>
          <w:sz w:val="22"/>
          <w:szCs w:val="22"/>
        </w:rPr>
        <w:t xml:space="preserve"> Hu,</w:t>
      </w:r>
      <w:r w:rsidR="000D61AF">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Jakubowski</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Li,</w:t>
      </w:r>
      <w:r w:rsidR="00AE4226">
        <w:rPr>
          <w:rFonts w:asciiTheme="minorHAnsi" w:hAnsiTheme="minorHAnsi" w:cstheme="minorHAnsi"/>
          <w:sz w:val="22"/>
          <w:szCs w:val="22"/>
        </w:rPr>
        <w:t xml:space="preserve"> </w:t>
      </w:r>
      <w:r w:rsidR="006157A7">
        <w:rPr>
          <w:rFonts w:asciiTheme="minorHAnsi" w:hAnsiTheme="minorHAnsi" w:cstheme="minorHAnsi"/>
          <w:sz w:val="22"/>
          <w:szCs w:val="22"/>
        </w:rPr>
        <w:t xml:space="preserve">Lovett, </w:t>
      </w:r>
      <w:r w:rsidR="00256244">
        <w:rPr>
          <w:rFonts w:asciiTheme="minorHAnsi" w:hAnsiTheme="minorHAnsi" w:cstheme="minorHAnsi"/>
          <w:sz w:val="22"/>
          <w:szCs w:val="22"/>
        </w:rPr>
        <w:t xml:space="preserve">McCarty, </w:t>
      </w:r>
      <w:proofErr w:type="spellStart"/>
      <w:r w:rsidR="006157A7">
        <w:rPr>
          <w:rFonts w:asciiTheme="minorHAnsi" w:hAnsiTheme="minorHAnsi" w:cstheme="minorHAnsi"/>
          <w:sz w:val="22"/>
          <w:szCs w:val="22"/>
        </w:rPr>
        <w:t>McGreevey</w:t>
      </w:r>
      <w:proofErr w:type="spellEnd"/>
      <w:r w:rsidR="006157A7">
        <w:rPr>
          <w:rFonts w:asciiTheme="minorHAnsi" w:hAnsiTheme="minorHAnsi" w:cstheme="minorHAnsi"/>
          <w:sz w:val="22"/>
          <w:szCs w:val="22"/>
        </w:rPr>
        <w:t xml:space="preserve">, </w:t>
      </w:r>
      <w:r w:rsidR="000D61AF">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Meola</w:t>
      </w:r>
      <w:proofErr w:type="spellEnd"/>
      <w:r w:rsidR="00200CDA">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Mirtcheva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Norvell</w:t>
      </w:r>
      <w:proofErr w:type="spellEnd"/>
      <w:r w:rsidR="00C73B21" w:rsidRPr="00500434">
        <w:rPr>
          <w:rFonts w:asciiTheme="minorHAnsi" w:hAnsiTheme="minorHAnsi" w:cstheme="minorHAnsi"/>
          <w:sz w:val="22"/>
          <w:szCs w:val="22"/>
        </w:rPr>
        <w:t xml:space="preserve">, </w:t>
      </w:r>
      <w:r w:rsidR="00200CDA">
        <w:rPr>
          <w:rFonts w:asciiTheme="minorHAnsi" w:hAnsiTheme="minorHAnsi" w:cstheme="minorHAnsi"/>
          <w:sz w:val="22"/>
          <w:szCs w:val="22"/>
        </w:rPr>
        <w:t xml:space="preserve">Paces, </w:t>
      </w:r>
      <w:proofErr w:type="spellStart"/>
      <w:r w:rsidR="00256244">
        <w:rPr>
          <w:rFonts w:asciiTheme="minorHAnsi" w:hAnsiTheme="minorHAnsi" w:cstheme="minorHAnsi"/>
          <w:sz w:val="22"/>
          <w:szCs w:val="22"/>
        </w:rPr>
        <w:t>Paliwal</w:t>
      </w:r>
      <w:proofErr w:type="spellEnd"/>
      <w:r w:rsidR="00256244">
        <w:rPr>
          <w:rFonts w:asciiTheme="minorHAnsi" w:hAnsiTheme="minorHAnsi" w:cstheme="minorHAnsi"/>
          <w:sz w:val="22"/>
          <w:szCs w:val="22"/>
        </w:rPr>
        <w:t>,</w:t>
      </w:r>
      <w:r w:rsidR="006157A7">
        <w:rPr>
          <w:rFonts w:asciiTheme="minorHAnsi" w:hAnsiTheme="minorHAnsi" w:cstheme="minorHAnsi"/>
          <w:sz w:val="22"/>
          <w:szCs w:val="22"/>
        </w:rPr>
        <w:t xml:space="preserve"> </w:t>
      </w:r>
      <w:proofErr w:type="spellStart"/>
      <w:r w:rsidR="006157A7">
        <w:rPr>
          <w:rFonts w:asciiTheme="minorHAnsi" w:hAnsiTheme="minorHAnsi" w:cstheme="minorHAnsi"/>
          <w:sz w:val="22"/>
          <w:szCs w:val="22"/>
        </w:rPr>
        <w:t>Prensky</w:t>
      </w:r>
      <w:proofErr w:type="spellEnd"/>
      <w:r w:rsidR="006157A7">
        <w:rPr>
          <w:rFonts w:asciiTheme="minorHAnsi" w:hAnsiTheme="minorHAnsi" w:cstheme="minorHAnsi"/>
          <w:sz w:val="22"/>
          <w:szCs w:val="22"/>
        </w:rPr>
        <w:t xml:space="preserve">, Robertson, </w:t>
      </w:r>
      <w:proofErr w:type="spellStart"/>
      <w:r w:rsidR="00200CDA">
        <w:rPr>
          <w:rFonts w:asciiTheme="minorHAnsi" w:hAnsiTheme="minorHAnsi" w:cstheme="minorHAnsi"/>
          <w:sz w:val="22"/>
          <w:szCs w:val="22"/>
        </w:rPr>
        <w:t>Salgian</w:t>
      </w:r>
      <w:proofErr w:type="spellEnd"/>
      <w:r w:rsidR="00200CDA">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Steinberg, </w:t>
      </w:r>
      <w:r w:rsidR="006157A7">
        <w:rPr>
          <w:rFonts w:asciiTheme="minorHAnsi" w:hAnsiTheme="minorHAnsi" w:cstheme="minorHAnsi"/>
          <w:sz w:val="22"/>
          <w:szCs w:val="22"/>
        </w:rPr>
        <w:t xml:space="preserve">van der </w:t>
      </w:r>
      <w:proofErr w:type="spellStart"/>
      <w:r w:rsidR="006157A7">
        <w:rPr>
          <w:rFonts w:asciiTheme="minorHAnsi" w:hAnsiTheme="minorHAnsi" w:cstheme="minorHAnsi"/>
          <w:sz w:val="22"/>
          <w:szCs w:val="22"/>
        </w:rPr>
        <w:t>Heijden</w:t>
      </w:r>
      <w:proofErr w:type="spellEnd"/>
      <w:r w:rsidR="006157A7">
        <w:rPr>
          <w:rFonts w:asciiTheme="minorHAnsi" w:hAnsiTheme="minorHAnsi" w:cstheme="minorHAnsi"/>
          <w:sz w:val="22"/>
          <w:szCs w:val="22"/>
        </w:rPr>
        <w:t xml:space="preserve">, </w:t>
      </w:r>
      <w:proofErr w:type="spellStart"/>
      <w:r w:rsidR="00256244">
        <w:rPr>
          <w:rFonts w:asciiTheme="minorHAnsi" w:hAnsiTheme="minorHAnsi" w:cstheme="minorHAnsi"/>
          <w:sz w:val="22"/>
          <w:szCs w:val="22"/>
        </w:rPr>
        <w:t>Wiita</w:t>
      </w:r>
      <w:proofErr w:type="spellEnd"/>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proofErr w:type="spellStart"/>
      <w:r w:rsidR="007E7BBE">
        <w:rPr>
          <w:rFonts w:asciiTheme="minorHAnsi" w:hAnsiTheme="minorHAnsi" w:cstheme="minorHAnsi"/>
          <w:sz w:val="22"/>
          <w:szCs w:val="22"/>
        </w:rPr>
        <w:t>Ammentorp</w:t>
      </w:r>
      <w:proofErr w:type="spellEnd"/>
      <w:r w:rsidR="007E7BBE">
        <w:rPr>
          <w:rFonts w:asciiTheme="minorHAnsi" w:hAnsiTheme="minorHAnsi" w:cstheme="minorHAnsi"/>
          <w:sz w:val="22"/>
          <w:szCs w:val="22"/>
        </w:rPr>
        <w:t xml:space="preserve">, </w:t>
      </w:r>
      <w:r w:rsidR="007E7BBE" w:rsidRPr="00500434">
        <w:rPr>
          <w:rFonts w:asciiTheme="minorHAnsi" w:hAnsiTheme="minorHAnsi" w:cstheme="minorHAnsi"/>
          <w:sz w:val="22"/>
          <w:szCs w:val="22"/>
        </w:rPr>
        <w:t>Ant</w:t>
      </w:r>
      <w:r w:rsidR="007E7BBE">
        <w:rPr>
          <w:rFonts w:asciiTheme="minorHAnsi" w:hAnsiTheme="minorHAnsi" w:cstheme="minorHAnsi"/>
          <w:sz w:val="22"/>
          <w:szCs w:val="22"/>
        </w:rPr>
        <w:t>h</w:t>
      </w:r>
      <w:r w:rsidR="007E7BBE" w:rsidRPr="00500434">
        <w:rPr>
          <w:rFonts w:asciiTheme="minorHAnsi" w:hAnsiTheme="minorHAnsi" w:cstheme="minorHAnsi"/>
          <w:sz w:val="22"/>
          <w:szCs w:val="22"/>
        </w:rPr>
        <w:t>ony</w:t>
      </w:r>
      <w:r w:rsidR="007E7BBE">
        <w:rPr>
          <w:rFonts w:asciiTheme="minorHAnsi" w:hAnsiTheme="minorHAnsi" w:cstheme="minorHAnsi"/>
          <w:sz w:val="22"/>
          <w:szCs w:val="22"/>
        </w:rPr>
        <w:t xml:space="preserve">, </w:t>
      </w:r>
      <w:proofErr w:type="spellStart"/>
      <w:r w:rsidR="006157A7">
        <w:rPr>
          <w:rFonts w:asciiTheme="minorHAnsi" w:hAnsiTheme="minorHAnsi" w:cstheme="minorHAnsi"/>
          <w:sz w:val="22"/>
          <w:szCs w:val="22"/>
        </w:rPr>
        <w:t>Edelbach</w:t>
      </w:r>
      <w:proofErr w:type="spellEnd"/>
      <w:r w:rsidR="00256244">
        <w:rPr>
          <w:rFonts w:asciiTheme="minorHAnsi" w:hAnsiTheme="minorHAnsi" w:cstheme="minorHAnsi"/>
          <w:sz w:val="22"/>
          <w:szCs w:val="22"/>
        </w:rPr>
        <w:t>,</w:t>
      </w:r>
      <w:r w:rsidR="006157A7">
        <w:rPr>
          <w:rFonts w:asciiTheme="minorHAnsi" w:hAnsiTheme="minorHAnsi" w:cstheme="minorHAnsi"/>
          <w:sz w:val="22"/>
          <w:szCs w:val="22"/>
        </w:rPr>
        <w:t xml:space="preserve"> </w:t>
      </w:r>
      <w:r w:rsidR="00B0695B">
        <w:rPr>
          <w:rFonts w:asciiTheme="minorHAnsi" w:hAnsiTheme="minorHAnsi" w:cstheme="minorHAnsi"/>
          <w:sz w:val="22"/>
          <w:szCs w:val="22"/>
        </w:rPr>
        <w:t xml:space="preserve">Farrell, </w:t>
      </w:r>
      <w:proofErr w:type="spellStart"/>
      <w:r w:rsidR="007E7BBE">
        <w:rPr>
          <w:rFonts w:asciiTheme="minorHAnsi" w:hAnsiTheme="minorHAnsi" w:cstheme="minorHAnsi"/>
          <w:sz w:val="22"/>
          <w:szCs w:val="22"/>
        </w:rPr>
        <w:t>Jaksch</w:t>
      </w:r>
      <w:proofErr w:type="spellEnd"/>
      <w:r w:rsidR="007E7BBE">
        <w:rPr>
          <w:rFonts w:asciiTheme="minorHAnsi" w:hAnsiTheme="minorHAnsi" w:cstheme="minorHAnsi"/>
          <w:sz w:val="22"/>
          <w:szCs w:val="22"/>
        </w:rPr>
        <w:t xml:space="preserve">, </w:t>
      </w:r>
      <w:proofErr w:type="spellStart"/>
      <w:r w:rsidR="006157A7">
        <w:rPr>
          <w:rFonts w:asciiTheme="minorHAnsi" w:hAnsiTheme="minorHAnsi" w:cstheme="minorHAnsi"/>
          <w:sz w:val="22"/>
          <w:szCs w:val="22"/>
        </w:rPr>
        <w:t>Heisler</w:t>
      </w:r>
      <w:proofErr w:type="spellEnd"/>
      <w:r w:rsidR="006157A7">
        <w:rPr>
          <w:rFonts w:asciiTheme="minorHAnsi" w:hAnsiTheme="minorHAnsi" w:cstheme="minorHAnsi"/>
          <w:sz w:val="22"/>
          <w:szCs w:val="22"/>
        </w:rPr>
        <w:t xml:space="preserve">, </w:t>
      </w:r>
      <w:proofErr w:type="spellStart"/>
      <w:r w:rsidR="006157A7">
        <w:rPr>
          <w:rFonts w:asciiTheme="minorHAnsi" w:hAnsiTheme="minorHAnsi" w:cstheme="minorHAnsi"/>
          <w:sz w:val="22"/>
          <w:szCs w:val="22"/>
        </w:rPr>
        <w:t>Martinovic</w:t>
      </w:r>
      <w:proofErr w:type="spellEnd"/>
      <w:r w:rsidR="00256244">
        <w:rPr>
          <w:rFonts w:asciiTheme="minorHAnsi" w:hAnsiTheme="minorHAnsi" w:cstheme="minorHAnsi"/>
          <w:sz w:val="22"/>
          <w:szCs w:val="22"/>
        </w:rPr>
        <w:t xml:space="preserve"> </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006157A7">
        <w:rPr>
          <w:rFonts w:asciiTheme="minorHAnsi" w:hAnsiTheme="minorHAnsi" w:cstheme="minorHAnsi"/>
          <w:b/>
          <w:sz w:val="22"/>
          <w:szCs w:val="22"/>
        </w:rPr>
        <w:t xml:space="preserve"> </w:t>
      </w:r>
      <w:proofErr w:type="spellStart"/>
      <w:r w:rsidR="006157A7">
        <w:rPr>
          <w:rFonts w:asciiTheme="minorHAnsi" w:hAnsiTheme="minorHAnsi" w:cstheme="minorHAnsi"/>
          <w:sz w:val="22"/>
          <w:szCs w:val="22"/>
        </w:rPr>
        <w:t>Meixner</w:t>
      </w:r>
      <w:proofErr w:type="spellEnd"/>
      <w:r w:rsidR="006157A7">
        <w:rPr>
          <w:rFonts w:asciiTheme="minorHAnsi" w:hAnsiTheme="minorHAnsi" w:cstheme="minorHAnsi"/>
          <w:sz w:val="22"/>
          <w:szCs w:val="22"/>
        </w:rPr>
        <w:t xml:space="preserve"> </w:t>
      </w:r>
    </w:p>
    <w:p w:rsidR="00807E21" w:rsidRPr="00500434" w:rsidRDefault="00807E21" w:rsidP="00CA7C8D">
      <w:pPr>
        <w:rPr>
          <w:rFonts w:asciiTheme="minorHAnsi" w:hAnsiTheme="minorHAnsi" w:cstheme="minorHAnsi"/>
          <w:sz w:val="22"/>
          <w:szCs w:val="22"/>
        </w:rPr>
      </w:pPr>
    </w:p>
    <w:p w:rsidR="00BF7B86" w:rsidRDefault="00BF7B86" w:rsidP="00CA7C8D">
      <w:pPr>
        <w:rPr>
          <w:rFonts w:asciiTheme="minorHAnsi" w:hAnsiTheme="minorHAnsi" w:cstheme="minorHAnsi"/>
          <w:b/>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200CDA" w:rsidRPr="00200CDA" w:rsidRDefault="00200CDA" w:rsidP="00200CDA">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The minutes of the </w:t>
      </w:r>
      <w:r w:rsidR="006157A7">
        <w:rPr>
          <w:rFonts w:asciiTheme="minorHAnsi" w:hAnsiTheme="minorHAnsi" w:cstheme="minorHAnsi"/>
          <w:sz w:val="22"/>
          <w:szCs w:val="22"/>
        </w:rPr>
        <w:t xml:space="preserve">March </w:t>
      </w:r>
      <w:r>
        <w:rPr>
          <w:rFonts w:asciiTheme="minorHAnsi" w:hAnsiTheme="minorHAnsi" w:cstheme="minorHAnsi"/>
          <w:sz w:val="22"/>
          <w:szCs w:val="22"/>
        </w:rPr>
        <w:t>201</w:t>
      </w:r>
      <w:r w:rsidR="00256244">
        <w:rPr>
          <w:rFonts w:asciiTheme="minorHAnsi" w:hAnsiTheme="minorHAnsi" w:cstheme="minorHAnsi"/>
          <w:sz w:val="22"/>
          <w:szCs w:val="22"/>
        </w:rPr>
        <w:t>4</w:t>
      </w:r>
      <w:r>
        <w:rPr>
          <w:rFonts w:asciiTheme="minorHAnsi" w:hAnsiTheme="minorHAnsi" w:cstheme="minorHAnsi"/>
          <w:sz w:val="22"/>
          <w:szCs w:val="22"/>
        </w:rPr>
        <w:t xml:space="preserve"> meeting were approved</w:t>
      </w:r>
      <w:r w:rsidR="006157A7">
        <w:rPr>
          <w:rFonts w:asciiTheme="minorHAnsi" w:hAnsiTheme="minorHAnsi" w:cstheme="minorHAnsi"/>
          <w:sz w:val="22"/>
          <w:szCs w:val="22"/>
        </w:rPr>
        <w:t>.</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537DD9" w:rsidRDefault="00200CDA"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Events</w:t>
      </w:r>
    </w:p>
    <w:p w:rsidR="00837677" w:rsidRDefault="00837677"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AFT meeting today 3:00</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4/30/14 – Happy Hour</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5/7/14 – new senate organization</w:t>
      </w:r>
      <w:r w:rsidR="00357AF3">
        <w:rPr>
          <w:rFonts w:asciiTheme="minorHAnsi" w:hAnsiTheme="minorHAnsi" w:cstheme="minorHAnsi"/>
          <w:sz w:val="22"/>
          <w:szCs w:val="22"/>
        </w:rPr>
        <w:t>al</w:t>
      </w:r>
      <w:r>
        <w:rPr>
          <w:rFonts w:asciiTheme="minorHAnsi" w:hAnsiTheme="minorHAnsi" w:cstheme="minorHAnsi"/>
          <w:sz w:val="22"/>
          <w:szCs w:val="22"/>
        </w:rPr>
        <w:t xml:space="preserve"> meeting and guest speaker – Tim Burke, who teaches history at Swarthmore.</w:t>
      </w:r>
    </w:p>
    <w:p w:rsidR="00E73611" w:rsidRDefault="00E73611" w:rsidP="00E73611">
      <w:pPr>
        <w:pStyle w:val="ListParagraph"/>
        <w:ind w:left="1440"/>
        <w:rPr>
          <w:rFonts w:asciiTheme="minorHAnsi" w:hAnsiTheme="minorHAnsi" w:cstheme="minorHAnsi"/>
          <w:sz w:val="22"/>
          <w:szCs w:val="22"/>
        </w:rPr>
      </w:pPr>
    </w:p>
    <w:p w:rsidR="001E505F" w:rsidRPr="00500434" w:rsidRDefault="001E505F" w:rsidP="00837677">
      <w:pPr>
        <w:ind w:left="720"/>
        <w:rPr>
          <w:rFonts w:asciiTheme="minorHAnsi" w:hAnsiTheme="minorHAnsi" w:cstheme="minorHAnsi"/>
          <w:sz w:val="22"/>
          <w:szCs w:val="22"/>
        </w:rPr>
      </w:pPr>
    </w:p>
    <w:p w:rsidR="00837677" w:rsidRDefault="00837677" w:rsidP="00BF7B86">
      <w:pPr>
        <w:rPr>
          <w:rFonts w:asciiTheme="minorHAnsi" w:hAnsiTheme="minorHAnsi" w:cstheme="minorHAnsi"/>
          <w:b/>
          <w:sz w:val="22"/>
          <w:szCs w:val="22"/>
        </w:rPr>
      </w:pPr>
      <w:r>
        <w:rPr>
          <w:rFonts w:asciiTheme="minorHAnsi" w:hAnsiTheme="minorHAnsi" w:cstheme="minorHAnsi"/>
          <w:b/>
          <w:sz w:val="22"/>
          <w:szCs w:val="22"/>
        </w:rPr>
        <w:t xml:space="preserve">PRESENTATION OF MILDRED DAHNE AWARD </w:t>
      </w:r>
    </w:p>
    <w:p w:rsidR="00837677" w:rsidRPr="00127DC6" w:rsidRDefault="00837677" w:rsidP="00BF7B86">
      <w:pPr>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The 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Award was presented to the Department of Mathematics and Statistics</w:t>
      </w:r>
    </w:p>
    <w:p w:rsidR="00537DD9" w:rsidRDefault="00537DD9" w:rsidP="001E505F">
      <w:pPr>
        <w:rPr>
          <w:rFonts w:asciiTheme="minorHAnsi" w:hAnsiTheme="minorHAnsi" w:cstheme="minorHAnsi"/>
          <w:sz w:val="22"/>
          <w:szCs w:val="22"/>
        </w:rPr>
      </w:pPr>
    </w:p>
    <w:p w:rsidR="00E73611" w:rsidRPr="00500434" w:rsidRDefault="00E73611" w:rsidP="00E73611">
      <w:pPr>
        <w:rPr>
          <w:rFonts w:asciiTheme="minorHAnsi" w:hAnsiTheme="minorHAnsi" w:cstheme="minorHAnsi"/>
          <w:b/>
          <w:sz w:val="22"/>
          <w:szCs w:val="22"/>
        </w:rPr>
      </w:pPr>
      <w:r>
        <w:rPr>
          <w:rFonts w:asciiTheme="minorHAnsi" w:hAnsiTheme="minorHAnsi" w:cstheme="minorHAnsi"/>
          <w:b/>
          <w:sz w:val="22"/>
          <w:szCs w:val="22"/>
        </w:rPr>
        <w:t>TRUSTEES REPORT</w:t>
      </w:r>
    </w:p>
    <w:p w:rsidR="00E73611" w:rsidRPr="00AD6FEC" w:rsidRDefault="00837677" w:rsidP="00E7361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David Blake</w:t>
      </w:r>
      <w:r w:rsidR="00E73611">
        <w:rPr>
          <w:rFonts w:asciiTheme="minorHAnsi" w:hAnsiTheme="minorHAnsi" w:cstheme="minorHAnsi"/>
          <w:sz w:val="22"/>
          <w:szCs w:val="22"/>
        </w:rPr>
        <w:t xml:space="preserve"> submitted the Trustees Meeting report.</w:t>
      </w:r>
      <w:r w:rsidR="00127DC6">
        <w:rPr>
          <w:rFonts w:asciiTheme="minorHAnsi" w:hAnsiTheme="minorHAnsi" w:cstheme="minorHAnsi"/>
          <w:sz w:val="22"/>
          <w:szCs w:val="22"/>
        </w:rPr>
        <w:t xml:space="preserve"> See Appendix 1</w:t>
      </w:r>
    </w:p>
    <w:p w:rsidR="00673EF1" w:rsidRPr="00500434" w:rsidRDefault="00673EF1"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AD6FEC" w:rsidRPr="00673EF1" w:rsidRDefault="00C66420" w:rsidP="00837677">
      <w:pPr>
        <w:pStyle w:val="ListParagraph"/>
        <w:numPr>
          <w:ilvl w:val="0"/>
          <w:numId w:val="22"/>
        </w:numPr>
        <w:rPr>
          <w:rFonts w:asciiTheme="minorHAnsi" w:hAnsiTheme="minorHAnsi" w:cstheme="minorHAnsi"/>
          <w:sz w:val="22"/>
          <w:szCs w:val="22"/>
        </w:rPr>
      </w:pPr>
      <w:r w:rsidRPr="00673EF1">
        <w:rPr>
          <w:rFonts w:asciiTheme="minorHAnsi" w:hAnsiTheme="minorHAnsi" w:cstheme="minorHAnsi"/>
          <w:sz w:val="22"/>
          <w:szCs w:val="22"/>
        </w:rPr>
        <w:t xml:space="preserve">CAP – </w:t>
      </w:r>
      <w:r w:rsidR="00E10B4B">
        <w:rPr>
          <w:rFonts w:asciiTheme="minorHAnsi" w:hAnsiTheme="minorHAnsi" w:cstheme="minorHAnsi"/>
          <w:sz w:val="22"/>
          <w:szCs w:val="22"/>
        </w:rPr>
        <w:t xml:space="preserve"> </w:t>
      </w:r>
      <w:r w:rsidR="00D16268">
        <w:rPr>
          <w:rFonts w:asciiTheme="minorHAnsi" w:hAnsiTheme="minorHAnsi" w:cstheme="minorHAnsi"/>
          <w:sz w:val="22"/>
          <w:szCs w:val="22"/>
        </w:rPr>
        <w:t xml:space="preserve">David Blake </w:t>
      </w:r>
      <w:r w:rsidR="00974F46">
        <w:rPr>
          <w:rFonts w:asciiTheme="minorHAnsi" w:hAnsiTheme="minorHAnsi" w:cstheme="minorHAnsi"/>
          <w:sz w:val="22"/>
          <w:szCs w:val="22"/>
        </w:rPr>
        <w:t>gave</w:t>
      </w:r>
      <w:r w:rsidR="00837677">
        <w:rPr>
          <w:rFonts w:asciiTheme="minorHAnsi" w:hAnsiTheme="minorHAnsi" w:cstheme="minorHAnsi"/>
          <w:sz w:val="22"/>
          <w:szCs w:val="22"/>
        </w:rPr>
        <w:t xml:space="preserve"> the attached </w:t>
      </w:r>
      <w:r w:rsidR="00974F46">
        <w:rPr>
          <w:rFonts w:asciiTheme="minorHAnsi" w:hAnsiTheme="minorHAnsi" w:cstheme="minorHAnsi"/>
          <w:sz w:val="22"/>
          <w:szCs w:val="22"/>
        </w:rPr>
        <w:t>report for CAP</w:t>
      </w:r>
      <w:r w:rsidR="00837677">
        <w:rPr>
          <w:rFonts w:asciiTheme="minorHAnsi" w:hAnsiTheme="minorHAnsi" w:cstheme="minorHAnsi"/>
          <w:sz w:val="22"/>
          <w:szCs w:val="22"/>
        </w:rPr>
        <w:t>.</w:t>
      </w:r>
      <w:r w:rsidR="00910414">
        <w:rPr>
          <w:rFonts w:asciiTheme="minorHAnsi" w:hAnsiTheme="minorHAnsi" w:cstheme="minorHAnsi"/>
          <w:sz w:val="22"/>
          <w:szCs w:val="22"/>
        </w:rPr>
        <w:t xml:space="preserve"> (Appendix 2)</w:t>
      </w:r>
    </w:p>
    <w:p w:rsidR="00C52B9B" w:rsidRPr="00974F46" w:rsidRDefault="00C52B9B" w:rsidP="00974F46">
      <w:pPr>
        <w:pStyle w:val="ListParagraph"/>
        <w:numPr>
          <w:ilvl w:val="0"/>
          <w:numId w:val="2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4B1435">
        <w:rPr>
          <w:rFonts w:asciiTheme="minorHAnsi" w:hAnsiTheme="minorHAnsi" w:cstheme="minorHAnsi"/>
          <w:sz w:val="22"/>
          <w:szCs w:val="22"/>
        </w:rPr>
        <w:t xml:space="preserve">Carlos </w:t>
      </w:r>
      <w:proofErr w:type="spellStart"/>
      <w:r w:rsidR="004B1435">
        <w:rPr>
          <w:rFonts w:asciiTheme="minorHAnsi" w:hAnsiTheme="minorHAnsi" w:cstheme="minorHAnsi"/>
          <w:sz w:val="22"/>
          <w:szCs w:val="22"/>
        </w:rPr>
        <w:t>Alves</w:t>
      </w:r>
      <w:proofErr w:type="spellEnd"/>
      <w:r w:rsidR="004B1435">
        <w:rPr>
          <w:rFonts w:asciiTheme="minorHAnsi" w:hAnsiTheme="minorHAnsi" w:cstheme="minorHAnsi"/>
          <w:sz w:val="22"/>
          <w:szCs w:val="22"/>
        </w:rPr>
        <w:t xml:space="preserve"> </w:t>
      </w:r>
      <w:r w:rsidR="00974F46">
        <w:rPr>
          <w:rFonts w:asciiTheme="minorHAnsi" w:hAnsiTheme="minorHAnsi" w:cstheme="minorHAnsi"/>
          <w:sz w:val="22"/>
          <w:szCs w:val="22"/>
        </w:rPr>
        <w:t>gave the attached report for CFA.</w:t>
      </w:r>
      <w:r w:rsidR="00910414">
        <w:rPr>
          <w:rFonts w:asciiTheme="minorHAnsi" w:hAnsiTheme="minorHAnsi" w:cstheme="minorHAnsi"/>
          <w:sz w:val="22"/>
          <w:szCs w:val="22"/>
        </w:rPr>
        <w:t xml:space="preserve"> (Appendix 3)</w:t>
      </w:r>
    </w:p>
    <w:p w:rsidR="00E73611" w:rsidRPr="00500434" w:rsidRDefault="007D77E2" w:rsidP="00974F46">
      <w:pPr>
        <w:pStyle w:val="ListParagraph"/>
        <w:numPr>
          <w:ilvl w:val="0"/>
          <w:numId w:val="14"/>
        </w:numPr>
        <w:rPr>
          <w:rFonts w:asciiTheme="minorHAnsi" w:hAnsiTheme="minorHAnsi" w:cstheme="minorHAnsi"/>
          <w:sz w:val="22"/>
          <w:szCs w:val="22"/>
        </w:rPr>
      </w:pPr>
      <w:r w:rsidRPr="00C545BE">
        <w:rPr>
          <w:rFonts w:asciiTheme="minorHAnsi" w:hAnsiTheme="minorHAnsi" w:cstheme="minorHAnsi"/>
          <w:sz w:val="22"/>
          <w:szCs w:val="22"/>
        </w:rPr>
        <w:t>C</w:t>
      </w:r>
      <w:r w:rsidR="00C66420" w:rsidRPr="00C545BE">
        <w:rPr>
          <w:rFonts w:asciiTheme="minorHAnsi" w:hAnsiTheme="minorHAnsi" w:cstheme="minorHAnsi"/>
          <w:sz w:val="22"/>
          <w:szCs w:val="22"/>
        </w:rPr>
        <w:t>S</w:t>
      </w:r>
      <w:r w:rsidR="00642086" w:rsidRPr="00C545BE">
        <w:rPr>
          <w:rFonts w:asciiTheme="minorHAnsi" w:hAnsiTheme="minorHAnsi" w:cstheme="minorHAnsi"/>
          <w:sz w:val="22"/>
          <w:szCs w:val="22"/>
        </w:rPr>
        <w:t>CC</w:t>
      </w:r>
      <w:r w:rsidR="00D84657" w:rsidRPr="00C545BE">
        <w:rPr>
          <w:rFonts w:asciiTheme="minorHAnsi" w:hAnsiTheme="minorHAnsi" w:cstheme="minorHAnsi"/>
          <w:sz w:val="22"/>
          <w:szCs w:val="22"/>
        </w:rPr>
        <w:t xml:space="preserve"> </w:t>
      </w:r>
      <w:r w:rsidR="00127DC6">
        <w:rPr>
          <w:rFonts w:asciiTheme="minorHAnsi" w:hAnsiTheme="minorHAnsi" w:cstheme="minorHAnsi"/>
          <w:sz w:val="22"/>
          <w:szCs w:val="22"/>
        </w:rPr>
        <w:t>-</w:t>
      </w:r>
      <w:r w:rsidR="00974F46">
        <w:rPr>
          <w:rFonts w:asciiTheme="minorHAnsi" w:hAnsiTheme="minorHAnsi" w:cstheme="minorHAnsi"/>
          <w:sz w:val="22"/>
          <w:szCs w:val="22"/>
        </w:rPr>
        <w:t xml:space="preserve">Jody </w:t>
      </w:r>
      <w:proofErr w:type="spellStart"/>
      <w:r w:rsidR="00974F46" w:rsidRPr="00C545BE">
        <w:rPr>
          <w:rFonts w:asciiTheme="minorHAnsi" w:hAnsiTheme="minorHAnsi" w:cstheme="minorHAnsi"/>
          <w:sz w:val="22"/>
          <w:szCs w:val="22"/>
        </w:rPr>
        <w:t>Eberly</w:t>
      </w:r>
      <w:proofErr w:type="spellEnd"/>
      <w:r w:rsidR="00974F46" w:rsidRPr="00C545BE">
        <w:rPr>
          <w:rFonts w:asciiTheme="minorHAnsi" w:hAnsiTheme="minorHAnsi" w:cstheme="minorHAnsi"/>
          <w:sz w:val="22"/>
          <w:szCs w:val="22"/>
        </w:rPr>
        <w:t xml:space="preserve"> </w:t>
      </w:r>
      <w:r w:rsidR="00974F46">
        <w:rPr>
          <w:rFonts w:asciiTheme="minorHAnsi" w:hAnsiTheme="minorHAnsi" w:cstheme="minorHAnsi"/>
          <w:sz w:val="22"/>
          <w:szCs w:val="22"/>
        </w:rPr>
        <w:t xml:space="preserve"> gave the attached report for CSCC</w:t>
      </w:r>
      <w:r w:rsidR="00910414">
        <w:rPr>
          <w:rFonts w:asciiTheme="minorHAnsi" w:hAnsiTheme="minorHAnsi" w:cstheme="minorHAnsi"/>
          <w:sz w:val="22"/>
          <w:szCs w:val="22"/>
        </w:rPr>
        <w:t>. (Appendix 4)</w:t>
      </w:r>
    </w:p>
    <w:p w:rsidR="00127DC6" w:rsidRPr="00127DC6" w:rsidRDefault="007D77E2" w:rsidP="00974F46">
      <w:pPr>
        <w:pStyle w:val="ListParagraph"/>
        <w:numPr>
          <w:ilvl w:val="0"/>
          <w:numId w:val="14"/>
        </w:numPr>
        <w:rPr>
          <w:b/>
        </w:rPr>
      </w:pPr>
      <w:r w:rsidRPr="00974F46">
        <w:rPr>
          <w:rFonts w:asciiTheme="minorHAnsi" w:hAnsiTheme="minorHAnsi" w:cstheme="minorHAnsi"/>
          <w:sz w:val="22"/>
          <w:szCs w:val="22"/>
        </w:rPr>
        <w:t>CS</w:t>
      </w:r>
      <w:r w:rsidR="00642086" w:rsidRPr="00974F46">
        <w:rPr>
          <w:rFonts w:asciiTheme="minorHAnsi" w:hAnsiTheme="minorHAnsi" w:cstheme="minorHAnsi"/>
          <w:sz w:val="22"/>
          <w:szCs w:val="22"/>
        </w:rPr>
        <w:t>PP</w:t>
      </w:r>
      <w:r w:rsidR="00D16268" w:rsidRPr="00974F46">
        <w:rPr>
          <w:rFonts w:asciiTheme="minorHAnsi" w:hAnsiTheme="minorHAnsi" w:cstheme="minorHAnsi"/>
          <w:sz w:val="22"/>
          <w:szCs w:val="22"/>
        </w:rPr>
        <w:t xml:space="preserve"> </w:t>
      </w:r>
      <w:r w:rsidR="007D4167" w:rsidRPr="00974F46">
        <w:rPr>
          <w:rFonts w:asciiTheme="minorHAnsi" w:hAnsiTheme="minorHAnsi" w:cstheme="minorHAnsi"/>
          <w:sz w:val="22"/>
          <w:szCs w:val="22"/>
        </w:rPr>
        <w:t>–</w:t>
      </w:r>
      <w:r w:rsidR="00974F46">
        <w:rPr>
          <w:rFonts w:asciiTheme="minorHAnsi" w:hAnsiTheme="minorHAnsi" w:cstheme="minorHAnsi"/>
          <w:sz w:val="22"/>
          <w:szCs w:val="22"/>
        </w:rPr>
        <w:t xml:space="preserve">John </w:t>
      </w:r>
      <w:proofErr w:type="spellStart"/>
      <w:r w:rsidR="00974F46">
        <w:rPr>
          <w:rFonts w:asciiTheme="minorHAnsi" w:hAnsiTheme="minorHAnsi" w:cstheme="minorHAnsi"/>
          <w:sz w:val="22"/>
          <w:szCs w:val="22"/>
        </w:rPr>
        <w:t>Landreau</w:t>
      </w:r>
      <w:proofErr w:type="spellEnd"/>
      <w:r w:rsidR="00974F46">
        <w:rPr>
          <w:rFonts w:asciiTheme="minorHAnsi" w:hAnsiTheme="minorHAnsi" w:cstheme="minorHAnsi"/>
          <w:sz w:val="22"/>
          <w:szCs w:val="22"/>
        </w:rPr>
        <w:t xml:space="preserve"> gave a brief report on the Middle States Accreditation progress</w:t>
      </w:r>
    </w:p>
    <w:p w:rsidR="00127DC6" w:rsidRDefault="00127DC6" w:rsidP="00127DC6">
      <w:pPr>
        <w:rPr>
          <w:b/>
        </w:rPr>
      </w:pPr>
    </w:p>
    <w:p w:rsidR="00127DC6" w:rsidRDefault="00127DC6" w:rsidP="00127DC6">
      <w:pPr>
        <w:rPr>
          <w:rFonts w:asciiTheme="minorHAnsi" w:hAnsiTheme="minorHAnsi"/>
          <w:b/>
          <w:sz w:val="22"/>
        </w:rPr>
      </w:pPr>
      <w:r w:rsidRPr="00127DC6">
        <w:rPr>
          <w:rFonts w:asciiTheme="minorHAnsi" w:hAnsiTheme="minorHAnsi"/>
          <w:b/>
          <w:sz w:val="22"/>
        </w:rPr>
        <w:t>Cindy Curtis thanked the following departing Senators for their service</w:t>
      </w:r>
    </w:p>
    <w:p w:rsidR="007E7BBE" w:rsidRPr="007E7BBE" w:rsidRDefault="007E7BBE" w:rsidP="00127DC6">
      <w:pPr>
        <w:rPr>
          <w:rFonts w:asciiTheme="minorHAnsi" w:hAnsiTheme="minorHAnsi"/>
          <w:sz w:val="22"/>
        </w:rPr>
      </w:pPr>
      <w:r>
        <w:rPr>
          <w:rFonts w:asciiTheme="minorHAnsi" w:hAnsiTheme="minorHAnsi"/>
          <w:b/>
          <w:sz w:val="22"/>
        </w:rPr>
        <w:tab/>
      </w:r>
      <w:r w:rsidRPr="007E7BBE">
        <w:rPr>
          <w:rFonts w:asciiTheme="minorHAnsi" w:hAnsiTheme="minorHAnsi"/>
          <w:sz w:val="22"/>
        </w:rPr>
        <w:t xml:space="preserve">Carlos </w:t>
      </w:r>
      <w:proofErr w:type="spellStart"/>
      <w:r w:rsidRPr="007E7BBE">
        <w:rPr>
          <w:rFonts w:asciiTheme="minorHAnsi" w:hAnsiTheme="minorHAnsi"/>
          <w:sz w:val="22"/>
        </w:rPr>
        <w:t>Alves</w:t>
      </w:r>
      <w:proofErr w:type="spellEnd"/>
      <w:r w:rsidRPr="007E7BBE">
        <w:rPr>
          <w:rFonts w:asciiTheme="minorHAnsi" w:hAnsiTheme="minorHAnsi"/>
          <w:sz w:val="22"/>
        </w:rPr>
        <w:t>,</w:t>
      </w:r>
      <w:r>
        <w:rPr>
          <w:rFonts w:asciiTheme="minorHAnsi" w:hAnsiTheme="minorHAnsi"/>
          <w:b/>
          <w:sz w:val="22"/>
        </w:rPr>
        <w:t xml:space="preserve"> </w:t>
      </w:r>
      <w:r>
        <w:rPr>
          <w:rFonts w:asciiTheme="minorHAnsi" w:hAnsiTheme="minorHAnsi"/>
          <w:sz w:val="22"/>
        </w:rPr>
        <w:t xml:space="preserve">Louise </w:t>
      </w:r>
      <w:proofErr w:type="spellStart"/>
      <w:r>
        <w:rPr>
          <w:rFonts w:asciiTheme="minorHAnsi" w:hAnsiTheme="minorHAnsi"/>
          <w:sz w:val="22"/>
        </w:rPr>
        <w:t>Ammentorp</w:t>
      </w:r>
      <w:proofErr w:type="spellEnd"/>
      <w:r>
        <w:rPr>
          <w:rFonts w:asciiTheme="minorHAnsi" w:hAnsiTheme="minorHAnsi"/>
          <w:sz w:val="22"/>
        </w:rPr>
        <w:t xml:space="preserve">, Holly Haynes, Michael Horst, Marla </w:t>
      </w:r>
      <w:proofErr w:type="spellStart"/>
      <w:r>
        <w:rPr>
          <w:rFonts w:asciiTheme="minorHAnsi" w:hAnsiTheme="minorHAnsi"/>
          <w:sz w:val="22"/>
        </w:rPr>
        <w:t>Jaksch</w:t>
      </w:r>
      <w:proofErr w:type="spellEnd"/>
      <w:r>
        <w:rPr>
          <w:rFonts w:asciiTheme="minorHAnsi" w:hAnsiTheme="minorHAnsi"/>
          <w:sz w:val="22"/>
        </w:rPr>
        <w:t xml:space="preserve">, Rebecca Li, Don Lovett, </w:t>
      </w:r>
      <w:proofErr w:type="spellStart"/>
      <w:r>
        <w:rPr>
          <w:rFonts w:asciiTheme="minorHAnsi" w:hAnsiTheme="minorHAnsi"/>
          <w:sz w:val="22"/>
        </w:rPr>
        <w:t>Liselot</w:t>
      </w:r>
      <w:proofErr w:type="spellEnd"/>
      <w:r>
        <w:rPr>
          <w:rFonts w:asciiTheme="minorHAnsi" w:hAnsiTheme="minorHAnsi"/>
          <w:sz w:val="22"/>
        </w:rPr>
        <w:t xml:space="preserve"> Van der </w:t>
      </w:r>
      <w:proofErr w:type="spellStart"/>
      <w:r>
        <w:rPr>
          <w:rFonts w:asciiTheme="minorHAnsi" w:hAnsiTheme="minorHAnsi"/>
          <w:sz w:val="22"/>
        </w:rPr>
        <w:t>Heijden</w:t>
      </w:r>
      <w:proofErr w:type="spellEnd"/>
    </w:p>
    <w:p w:rsidR="00127DC6" w:rsidRDefault="00127DC6" w:rsidP="00127DC6">
      <w:pPr>
        <w:rPr>
          <w:rFonts w:asciiTheme="minorHAnsi" w:hAnsiTheme="minorHAnsi"/>
          <w:b/>
          <w:sz w:val="22"/>
        </w:rPr>
      </w:pPr>
    </w:p>
    <w:p w:rsidR="00127DC6" w:rsidRDefault="00127DC6" w:rsidP="00127DC6">
      <w:pPr>
        <w:rPr>
          <w:rFonts w:asciiTheme="minorHAnsi" w:hAnsiTheme="minorHAnsi"/>
          <w:b/>
          <w:sz w:val="22"/>
        </w:rPr>
      </w:pPr>
      <w:r>
        <w:rPr>
          <w:rFonts w:asciiTheme="minorHAnsi" w:hAnsiTheme="minorHAnsi"/>
          <w:b/>
          <w:sz w:val="22"/>
        </w:rPr>
        <w:t xml:space="preserve">Report from President </w:t>
      </w:r>
      <w:proofErr w:type="spellStart"/>
      <w:r>
        <w:rPr>
          <w:rFonts w:asciiTheme="minorHAnsi" w:hAnsiTheme="minorHAnsi"/>
          <w:b/>
          <w:sz w:val="22"/>
        </w:rPr>
        <w:t>Gitenstein</w:t>
      </w:r>
      <w:proofErr w:type="spellEnd"/>
      <w:r>
        <w:rPr>
          <w:rFonts w:asciiTheme="minorHAnsi" w:hAnsiTheme="minorHAnsi"/>
          <w:b/>
          <w:sz w:val="22"/>
        </w:rPr>
        <w:t xml:space="preserve"> and Treasurer Ricketts on the 2014-15 budget </w:t>
      </w:r>
    </w:p>
    <w:p w:rsidR="00127DC6" w:rsidRDefault="00127DC6" w:rsidP="00127DC6">
      <w:pPr>
        <w:rPr>
          <w:rFonts w:asciiTheme="minorHAnsi" w:hAnsiTheme="minorHAnsi"/>
          <w:b/>
          <w:sz w:val="22"/>
        </w:rPr>
      </w:pPr>
    </w:p>
    <w:p w:rsidR="00974F46" w:rsidRPr="00127DC6" w:rsidRDefault="00127DC6" w:rsidP="00127DC6">
      <w:pPr>
        <w:rPr>
          <w:rFonts w:asciiTheme="minorHAnsi" w:hAnsiTheme="minorHAnsi"/>
          <w:b/>
          <w:sz w:val="22"/>
        </w:rPr>
      </w:pPr>
      <w:r>
        <w:rPr>
          <w:rFonts w:asciiTheme="minorHAnsi" w:hAnsiTheme="minorHAnsi"/>
          <w:b/>
          <w:sz w:val="22"/>
        </w:rPr>
        <w:t>Report from Provost Taylor on future budget challenges</w:t>
      </w:r>
    </w:p>
    <w:p w:rsidR="00AD6FEC" w:rsidRDefault="00AD6FEC" w:rsidP="00FD115D">
      <w:pPr>
        <w:rPr>
          <w:rFonts w:asciiTheme="minorHAnsi" w:hAnsiTheme="minorHAnsi" w:cstheme="minorHAnsi"/>
          <w:b/>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673EF1" w:rsidRPr="00673EF1" w:rsidRDefault="00673EF1" w:rsidP="00673EF1">
      <w:pPr>
        <w:pStyle w:val="NoSpacing"/>
        <w:rPr>
          <w:rFonts w:asciiTheme="minorHAnsi" w:hAnsiTheme="minorHAnsi" w:cstheme="minorHAnsi"/>
        </w:rPr>
      </w:pP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April 30, 4pm: </w:t>
      </w:r>
      <w:r w:rsidRPr="00673EF1">
        <w:rPr>
          <w:rFonts w:asciiTheme="minorHAnsi" w:hAnsiTheme="minorHAnsi" w:cstheme="minorHAnsi"/>
        </w:rPr>
        <w:t>Faculty Happy Hour</w:t>
      </w:r>
    </w:p>
    <w:p w:rsidR="00673EF1" w:rsidRDefault="00673EF1" w:rsidP="00673EF1">
      <w:pPr>
        <w:rPr>
          <w:rFonts w:asciiTheme="minorHAnsi" w:hAnsiTheme="minorHAnsi" w:cstheme="minorHAnsi"/>
        </w:rPr>
      </w:pPr>
      <w:r w:rsidRPr="00673EF1">
        <w:rPr>
          <w:rFonts w:asciiTheme="minorHAnsi" w:hAnsiTheme="minorHAnsi" w:cstheme="minorHAnsi"/>
          <w:i/>
        </w:rPr>
        <w:t xml:space="preserve">May 7, 9am - Noon: </w:t>
      </w:r>
      <w:r w:rsidRPr="00673EF1">
        <w:rPr>
          <w:rFonts w:asciiTheme="minorHAnsi" w:hAnsiTheme="minorHAnsi" w:cstheme="minorHAnsi"/>
        </w:rPr>
        <w:t>2014-2015 Senate followed by guest speaker</w:t>
      </w:r>
    </w:p>
    <w:p w:rsidR="004B1435" w:rsidRPr="004B1435" w:rsidRDefault="00053244" w:rsidP="00127DC6">
      <w:pPr>
        <w:rPr>
          <w:sz w:val="21"/>
          <w:szCs w:val="21"/>
        </w:rPr>
      </w:pPr>
      <w:r>
        <w:rPr>
          <w:rFonts w:asciiTheme="minorHAnsi" w:hAnsiTheme="minorHAnsi" w:cstheme="minorHAnsi"/>
        </w:rPr>
        <w:br w:type="page"/>
      </w:r>
    </w:p>
    <w:p w:rsidR="00500434" w:rsidRDefault="00B0695B" w:rsidP="00C976CD">
      <w:pPr>
        <w:rPr>
          <w:rFonts w:eastAsiaTheme="minorHAnsi"/>
          <w:b/>
        </w:rPr>
      </w:pPr>
      <w:r>
        <w:rPr>
          <w:rFonts w:eastAsiaTheme="minorHAnsi"/>
          <w:b/>
        </w:rPr>
        <w:lastRenderedPageBreak/>
        <w:t>Appendix 1</w:t>
      </w:r>
    </w:p>
    <w:p w:rsidR="00B0695B" w:rsidRPr="00B0695B" w:rsidRDefault="00B0695B" w:rsidP="00B0695B">
      <w:pPr>
        <w:rPr>
          <w:rFonts w:eastAsiaTheme="minorHAnsi"/>
          <w:u w:val="single"/>
        </w:rPr>
      </w:pPr>
      <w:r w:rsidRPr="00B0695B">
        <w:rPr>
          <w:rFonts w:eastAsiaTheme="minorHAnsi"/>
          <w:u w:val="single"/>
        </w:rPr>
        <w:t>Board of Trustees</w:t>
      </w:r>
    </w:p>
    <w:p w:rsidR="00B0695B" w:rsidRPr="00B0695B" w:rsidRDefault="00B0695B" w:rsidP="00B0695B">
      <w:pPr>
        <w:rPr>
          <w:rFonts w:eastAsiaTheme="minorHAnsi"/>
        </w:rPr>
      </w:pPr>
    </w:p>
    <w:p w:rsidR="00B0695B" w:rsidRPr="00B0695B" w:rsidRDefault="00B0695B" w:rsidP="00B0695B">
      <w:pPr>
        <w:rPr>
          <w:rFonts w:eastAsiaTheme="minorHAnsi"/>
        </w:rPr>
      </w:pPr>
      <w:r w:rsidRPr="00B0695B">
        <w:rPr>
          <w:rFonts w:eastAsiaTheme="minorHAnsi"/>
        </w:rPr>
        <w:t>The Board of Trustees has not met since the last meeting of the Faculty Senate.  Its next meeting will be on April 29</w:t>
      </w:r>
      <w:r w:rsidRPr="00B0695B">
        <w:rPr>
          <w:rFonts w:eastAsiaTheme="minorHAnsi"/>
          <w:vertAlign w:val="superscript"/>
        </w:rPr>
        <w:t>th</w:t>
      </w:r>
      <w:r w:rsidRPr="00B0695B">
        <w:rPr>
          <w:rFonts w:eastAsiaTheme="minorHAnsi"/>
        </w:rPr>
        <w:t xml:space="preserve">.  In early April, however, members of the Board’s Academic Affairs committee approved two curricular changes that had been already recommended by governance: </w:t>
      </w:r>
    </w:p>
    <w:p w:rsidR="00B0695B" w:rsidRPr="00B0695B" w:rsidRDefault="00B0695B" w:rsidP="00B0695B">
      <w:pPr>
        <w:rPr>
          <w:rFonts w:eastAsiaTheme="minorHAnsi"/>
        </w:rPr>
      </w:pPr>
    </w:p>
    <w:p w:rsidR="00B0695B" w:rsidRPr="00B0695B" w:rsidRDefault="00B0695B" w:rsidP="00B0695B">
      <w:pPr>
        <w:numPr>
          <w:ilvl w:val="0"/>
          <w:numId w:val="47"/>
        </w:numPr>
        <w:rPr>
          <w:rFonts w:eastAsiaTheme="minorHAnsi"/>
        </w:rPr>
      </w:pPr>
      <w:r w:rsidRPr="00B0695B">
        <w:rPr>
          <w:rFonts w:eastAsiaTheme="minorHAnsi"/>
        </w:rPr>
        <w:t>a change in the repeating courses policy that allows a student to repeat any course once without seeking special permission. (Students still have this option, though the policy now specifies that this limitation also applies to courses from which the student withdrew and received a grade of W).</w:t>
      </w:r>
    </w:p>
    <w:p w:rsidR="00B0695B" w:rsidRPr="00B0695B" w:rsidRDefault="00B0695B" w:rsidP="00B0695B">
      <w:pPr>
        <w:rPr>
          <w:rFonts w:eastAsiaTheme="minorHAnsi"/>
        </w:rPr>
      </w:pPr>
    </w:p>
    <w:p w:rsidR="00B0695B" w:rsidRPr="00B0695B" w:rsidRDefault="00B0695B" w:rsidP="00B0695B">
      <w:pPr>
        <w:numPr>
          <w:ilvl w:val="0"/>
          <w:numId w:val="47"/>
        </w:numPr>
        <w:rPr>
          <w:rFonts w:eastAsiaTheme="minorHAnsi"/>
        </w:rPr>
      </w:pPr>
      <w:r w:rsidRPr="00B0695B">
        <w:rPr>
          <w:rFonts w:eastAsiaTheme="minorHAnsi"/>
        </w:rPr>
        <w:t xml:space="preserve">a change in the Final Exam policy recommended by the Steering Committee that requires instructors to provide make-up exams for student athletes who cannot take exams because of post-season playoff games.  This revision aligns TCNJ with NCAA requirements.  </w:t>
      </w:r>
    </w:p>
    <w:p w:rsidR="00B0695B" w:rsidRPr="00B0695B" w:rsidRDefault="00B0695B" w:rsidP="00B0695B">
      <w:pPr>
        <w:rPr>
          <w:rFonts w:eastAsiaTheme="minorHAnsi"/>
        </w:rPr>
      </w:pPr>
    </w:p>
    <w:p w:rsidR="00B0695B" w:rsidRPr="00B0695B" w:rsidRDefault="00B0695B" w:rsidP="00B0695B">
      <w:pPr>
        <w:rPr>
          <w:rFonts w:eastAsiaTheme="minorHAnsi"/>
        </w:rPr>
      </w:pPr>
      <w:r w:rsidRPr="00B0695B">
        <w:rPr>
          <w:rFonts w:eastAsiaTheme="minorHAnsi"/>
        </w:rPr>
        <w:t>--Submitted by David Blake, Department of English</w:t>
      </w:r>
    </w:p>
    <w:p w:rsidR="00B0695B" w:rsidRPr="00B0695B" w:rsidRDefault="00B0695B" w:rsidP="00B0695B">
      <w:pPr>
        <w:rPr>
          <w:rFonts w:eastAsiaTheme="minorHAnsi"/>
        </w:rPr>
      </w:pPr>
    </w:p>
    <w:p w:rsidR="00910414" w:rsidRDefault="00910414">
      <w:pPr>
        <w:rPr>
          <w:rFonts w:eastAsiaTheme="minorHAnsi"/>
          <w:b/>
        </w:rPr>
      </w:pPr>
      <w:r>
        <w:rPr>
          <w:rFonts w:eastAsiaTheme="minorHAnsi"/>
          <w:b/>
        </w:rPr>
        <w:br w:type="page"/>
      </w:r>
    </w:p>
    <w:p w:rsidR="00910414" w:rsidRPr="00910414" w:rsidRDefault="00910414" w:rsidP="00B0695B">
      <w:pPr>
        <w:rPr>
          <w:rFonts w:eastAsiaTheme="minorHAnsi"/>
          <w:b/>
        </w:rPr>
      </w:pPr>
      <w:r w:rsidRPr="00910414">
        <w:rPr>
          <w:rFonts w:eastAsiaTheme="minorHAnsi"/>
          <w:b/>
        </w:rPr>
        <w:lastRenderedPageBreak/>
        <w:t>Appendix 2</w:t>
      </w:r>
    </w:p>
    <w:p w:rsidR="00B0695B" w:rsidRPr="00B0695B" w:rsidRDefault="00B0695B" w:rsidP="00B0695B">
      <w:pPr>
        <w:rPr>
          <w:rFonts w:eastAsiaTheme="minorHAnsi"/>
          <w:u w:val="single"/>
        </w:rPr>
      </w:pPr>
      <w:r w:rsidRPr="00B0695B">
        <w:rPr>
          <w:rFonts w:eastAsiaTheme="minorHAnsi"/>
          <w:u w:val="single"/>
        </w:rPr>
        <w:t>Committee on Academic Programs</w:t>
      </w:r>
    </w:p>
    <w:p w:rsidR="00B0695B" w:rsidRPr="00B0695B" w:rsidRDefault="00B0695B" w:rsidP="00B0695B">
      <w:pPr>
        <w:rPr>
          <w:rFonts w:eastAsiaTheme="minorHAnsi"/>
        </w:rPr>
      </w:pPr>
    </w:p>
    <w:p w:rsidR="00B0695B" w:rsidRPr="00B0695B" w:rsidRDefault="00B0695B" w:rsidP="00B0695B">
      <w:pPr>
        <w:rPr>
          <w:rFonts w:eastAsiaTheme="minorHAnsi"/>
        </w:rPr>
      </w:pPr>
      <w:r w:rsidRPr="00B0695B">
        <w:rPr>
          <w:rFonts w:eastAsiaTheme="minorHAnsi"/>
        </w:rPr>
        <w:t xml:space="preserve">CAP is currently collecting testimony from the campus community on the Preliminary Recommendation on Grade Appeals and on the Revised Preliminary Recommendation on Academic Standing and Dismissal. It will soon collect testimony on the Preliminary Recommendation of the Academic Integrity Ad Hoc Committee.  </w:t>
      </w:r>
    </w:p>
    <w:p w:rsidR="00B0695B" w:rsidRPr="00B0695B" w:rsidRDefault="00B0695B" w:rsidP="00B0695B">
      <w:pPr>
        <w:rPr>
          <w:rFonts w:eastAsiaTheme="minorHAnsi"/>
        </w:rPr>
      </w:pPr>
    </w:p>
    <w:p w:rsidR="00B0695B" w:rsidRPr="00B0695B" w:rsidRDefault="00B0695B" w:rsidP="00B0695B">
      <w:pPr>
        <w:rPr>
          <w:rFonts w:eastAsiaTheme="minorHAnsi"/>
        </w:rPr>
      </w:pPr>
      <w:r w:rsidRPr="00B0695B">
        <w:rPr>
          <w:rFonts w:eastAsiaTheme="minorHAnsi"/>
        </w:rPr>
        <w:t xml:space="preserve">Pending three missing documents, CAP has agreed that the proposal for the STEM MAT program should be moved forward toward acceptance.  It has also approved a Final Recommendation on a policy for Graduate Exams and Culminating Experiences.    </w:t>
      </w:r>
    </w:p>
    <w:p w:rsidR="00B0695B" w:rsidRPr="00B0695B" w:rsidRDefault="00B0695B" w:rsidP="00B0695B">
      <w:pPr>
        <w:rPr>
          <w:rFonts w:eastAsiaTheme="minorHAnsi"/>
        </w:rPr>
      </w:pPr>
    </w:p>
    <w:p w:rsidR="00B0695B" w:rsidRPr="00B0695B" w:rsidRDefault="00B0695B" w:rsidP="00B0695B">
      <w:pPr>
        <w:rPr>
          <w:rFonts w:eastAsiaTheme="minorHAnsi"/>
        </w:rPr>
      </w:pPr>
    </w:p>
    <w:p w:rsidR="00B0695B" w:rsidRDefault="00B0695B" w:rsidP="00B0695B">
      <w:pPr>
        <w:rPr>
          <w:rFonts w:eastAsiaTheme="minorHAnsi"/>
        </w:rPr>
      </w:pPr>
      <w:r w:rsidRPr="00B0695B">
        <w:rPr>
          <w:rFonts w:eastAsiaTheme="minorHAnsi"/>
        </w:rPr>
        <w:t>--Submitted by David Blake, Department of English</w:t>
      </w:r>
    </w:p>
    <w:p w:rsidR="00910414" w:rsidRDefault="00910414" w:rsidP="00B0695B">
      <w:pPr>
        <w:rPr>
          <w:rFonts w:eastAsiaTheme="minorHAnsi"/>
        </w:rPr>
      </w:pPr>
    </w:p>
    <w:p w:rsidR="00910414" w:rsidRDefault="00910414">
      <w:pPr>
        <w:rPr>
          <w:rFonts w:eastAsiaTheme="minorHAnsi"/>
        </w:rPr>
      </w:pPr>
      <w:r>
        <w:rPr>
          <w:rFonts w:eastAsiaTheme="minorHAnsi"/>
        </w:rPr>
        <w:br w:type="page"/>
      </w:r>
    </w:p>
    <w:p w:rsidR="00910414" w:rsidRPr="00910414" w:rsidRDefault="00910414" w:rsidP="00910414">
      <w:pPr>
        <w:spacing w:after="200" w:line="276" w:lineRule="auto"/>
        <w:rPr>
          <w:rFonts w:eastAsia="Calibri"/>
          <w:b/>
        </w:rPr>
      </w:pPr>
      <w:r w:rsidRPr="00910414">
        <w:rPr>
          <w:rFonts w:eastAsia="Calibri"/>
          <w:b/>
        </w:rPr>
        <w:lastRenderedPageBreak/>
        <w:t>Appendix 3</w:t>
      </w:r>
    </w:p>
    <w:p w:rsidR="00910414" w:rsidRPr="00910414" w:rsidRDefault="00910414" w:rsidP="00910414">
      <w:pPr>
        <w:spacing w:after="200" w:line="276" w:lineRule="auto"/>
        <w:rPr>
          <w:rFonts w:eastAsia="Calibri"/>
        </w:rPr>
      </w:pPr>
      <w:r w:rsidRPr="00910414">
        <w:rPr>
          <w:rFonts w:eastAsia="Calibri"/>
        </w:rPr>
        <w:t>CFA Report for 4/16/2014</w:t>
      </w:r>
    </w:p>
    <w:p w:rsidR="00910414" w:rsidRPr="00910414" w:rsidRDefault="00910414" w:rsidP="00910414">
      <w:pPr>
        <w:spacing w:after="200" w:line="276" w:lineRule="auto"/>
        <w:rPr>
          <w:rFonts w:eastAsia="Calibri"/>
        </w:rPr>
      </w:pPr>
      <w:r w:rsidRPr="00910414">
        <w:rPr>
          <w:rFonts w:eastAsia="Calibri"/>
        </w:rPr>
        <w:t>Held open forum on MUSE RFP and on preliminary recommendation to join the tenure and the promotion to associate professor processes.</w:t>
      </w:r>
    </w:p>
    <w:p w:rsidR="00910414" w:rsidRPr="00910414" w:rsidRDefault="00910414" w:rsidP="00910414">
      <w:pPr>
        <w:spacing w:after="200" w:line="276" w:lineRule="auto"/>
        <w:rPr>
          <w:rFonts w:eastAsia="Calibri"/>
        </w:rPr>
      </w:pPr>
      <w:r w:rsidRPr="00910414">
        <w:rPr>
          <w:rFonts w:eastAsia="Calibri"/>
        </w:rPr>
        <w:t>SOSA RFP approved by CFA.</w:t>
      </w:r>
    </w:p>
    <w:p w:rsidR="00910414" w:rsidRPr="00910414" w:rsidRDefault="00910414" w:rsidP="00910414">
      <w:pPr>
        <w:spacing w:after="200" w:line="276" w:lineRule="auto"/>
        <w:rPr>
          <w:rFonts w:eastAsia="Calibri"/>
        </w:rPr>
      </w:pPr>
      <w:r w:rsidRPr="00910414">
        <w:rPr>
          <w:rFonts w:eastAsia="Calibri"/>
        </w:rPr>
        <w:t>Immediate tenure at appointment charge: Committee will wait to start working on a recommendation until a decision has been reached on whether this is an item to be negotiated by AFT. CFA will however start gathering testimony at an open forum April 23</w:t>
      </w:r>
      <w:r w:rsidRPr="00910414">
        <w:rPr>
          <w:rFonts w:eastAsia="Calibri"/>
          <w:vertAlign w:val="superscript"/>
        </w:rPr>
        <w:t>rd</w:t>
      </w:r>
      <w:r w:rsidRPr="00910414">
        <w:rPr>
          <w:rFonts w:eastAsia="Calibri"/>
        </w:rPr>
        <w:t>.</w:t>
      </w:r>
    </w:p>
    <w:p w:rsidR="00910414" w:rsidRPr="00910414" w:rsidRDefault="00910414" w:rsidP="00910414">
      <w:pPr>
        <w:spacing w:after="200" w:line="276" w:lineRule="auto"/>
        <w:rPr>
          <w:rFonts w:eastAsia="Calibri"/>
        </w:rPr>
      </w:pPr>
      <w:r w:rsidRPr="00910414">
        <w:rPr>
          <w:rFonts w:eastAsia="Calibri"/>
        </w:rPr>
        <w:t>Delay of Reappointment Evaluation due to FMLA events and Promotion &amp; Tenure Document: Policy now part of document, but some changes were made from recommendation and an open forum is planned on April 23</w:t>
      </w:r>
      <w:r w:rsidRPr="00910414">
        <w:rPr>
          <w:rFonts w:eastAsia="Calibri"/>
          <w:vertAlign w:val="superscript"/>
        </w:rPr>
        <w:t>rd</w:t>
      </w:r>
      <w:r w:rsidRPr="00910414">
        <w:rPr>
          <w:rFonts w:eastAsia="Calibri"/>
        </w:rPr>
        <w:t xml:space="preserve"> to present the changes. Three significant differences are the requirement to use at least four weeks (20 days) of leave before being able to elect different timeline; having to elect a new timeline (as opposed to this being the default setting); having to elect within 30 calendar days of the occurrence of the qualifying life event.</w:t>
      </w:r>
    </w:p>
    <w:p w:rsidR="00910414" w:rsidRPr="00910414" w:rsidRDefault="00910414" w:rsidP="00910414">
      <w:pPr>
        <w:spacing w:after="200" w:line="276" w:lineRule="auto"/>
        <w:rPr>
          <w:rFonts w:eastAsia="Calibri"/>
        </w:rPr>
      </w:pPr>
      <w:r w:rsidRPr="00910414">
        <w:rPr>
          <w:rFonts w:eastAsia="Calibri"/>
        </w:rPr>
        <w:t>Interim timeline for reappointment process for new hires affects terms and conditions of employment and consequently AFT has to approve recommendation first. Proposal is currently with AFT. Given that it is for a single year, the committee may just request e-mail input later.</w:t>
      </w:r>
    </w:p>
    <w:p w:rsidR="00910414" w:rsidRDefault="00910414" w:rsidP="00910414">
      <w:pPr>
        <w:spacing w:after="200" w:line="276" w:lineRule="auto"/>
        <w:rPr>
          <w:rFonts w:eastAsia="Calibri"/>
        </w:rPr>
      </w:pPr>
      <w:r w:rsidRPr="00910414">
        <w:rPr>
          <w:rFonts w:eastAsia="Calibri"/>
        </w:rPr>
        <w:t xml:space="preserve">Faculty Reassigned Time Charge: The committee is recommending interim steps to enable true assessment of data. These interim steps include requests for job descriptions  whenever reassigned time is associated with a position (giving consideration to what tasks may be performed by staff and/or student workers). Request that job descriptions and associated reassigned time be periodically evaluated. Transparency of number of </w:t>
      </w:r>
      <w:proofErr w:type="spellStart"/>
      <w:r w:rsidRPr="00910414">
        <w:rPr>
          <w:rFonts w:eastAsia="Calibri"/>
        </w:rPr>
        <w:t>fwh</w:t>
      </w:r>
      <w:proofErr w:type="spellEnd"/>
      <w:r w:rsidRPr="00910414">
        <w:rPr>
          <w:rFonts w:eastAsia="Calibri"/>
        </w:rPr>
        <w:t xml:space="preserve"> for given job descriptions. Transparency of number of </w:t>
      </w:r>
      <w:proofErr w:type="spellStart"/>
      <w:r w:rsidRPr="00910414">
        <w:rPr>
          <w:rFonts w:eastAsia="Calibri"/>
        </w:rPr>
        <w:t>fwh</w:t>
      </w:r>
      <w:proofErr w:type="spellEnd"/>
      <w:r w:rsidRPr="00910414">
        <w:rPr>
          <w:rFonts w:eastAsia="Calibri"/>
        </w:rPr>
        <w:t xml:space="preserve"> allocated to each school. The need for a system with accurate data. </w:t>
      </w:r>
    </w:p>
    <w:p w:rsidR="00910414" w:rsidRDefault="00910414">
      <w:pPr>
        <w:rPr>
          <w:rFonts w:eastAsia="Calibri"/>
        </w:rPr>
      </w:pPr>
      <w:r>
        <w:rPr>
          <w:rFonts w:eastAsia="Calibri"/>
        </w:rPr>
        <w:br w:type="page"/>
      </w:r>
    </w:p>
    <w:p w:rsidR="0035445F" w:rsidRPr="0035445F" w:rsidRDefault="0035445F" w:rsidP="00910414">
      <w:pPr>
        <w:spacing w:after="200" w:line="276" w:lineRule="auto"/>
        <w:rPr>
          <w:rFonts w:eastAsia="Calibri"/>
          <w:b/>
        </w:rPr>
      </w:pPr>
      <w:bookmarkStart w:id="0" w:name="_GoBack"/>
      <w:r w:rsidRPr="0035445F">
        <w:rPr>
          <w:rFonts w:eastAsia="Calibri"/>
          <w:b/>
        </w:rPr>
        <w:lastRenderedPageBreak/>
        <w:t>Appendix 4</w:t>
      </w:r>
    </w:p>
    <w:bookmarkEnd w:id="0"/>
    <w:p w:rsidR="00910414" w:rsidRDefault="00910414" w:rsidP="00910414">
      <w:pPr>
        <w:spacing w:after="200" w:line="276" w:lineRule="auto"/>
        <w:rPr>
          <w:rFonts w:eastAsia="Calibri"/>
        </w:rPr>
      </w:pPr>
      <w:r>
        <w:rPr>
          <w:rFonts w:eastAsia="Calibri"/>
        </w:rPr>
        <w:t>CSCC Report</w:t>
      </w:r>
    </w:p>
    <w:p w:rsidR="00910414" w:rsidRPr="00910414" w:rsidRDefault="00910414" w:rsidP="00910414">
      <w:pPr>
        <w:spacing w:after="200" w:line="276" w:lineRule="auto"/>
        <w:rPr>
          <w:rFonts w:eastAsia="Calibri"/>
        </w:rPr>
      </w:pPr>
      <w:r w:rsidRPr="00910414">
        <w:rPr>
          <w:rFonts w:eastAsia="Calibri"/>
        </w:rPr>
        <w:t xml:space="preserve">CSCC met on Wednesday, April 9th.  Four charges were discussed:  1) Student Rights and Freedoms should be ready for open forum before the semester ends.  2) We finalized our discussion of the Protection of Children policy and added reference to the NJ Child Abuse law.  The policy should be ready to go back to Steering shortly.  3) CSCC awaits changes from Angela Chong after she meets with Tom Mahoney regarding the language in the Student Conduct Code in order to continue our work on that policy.  4) Lastly, CSCC is awaiting response from CAP regarding our questions about CSCC's role in the Certificate Program approval process.  </w:t>
      </w:r>
    </w:p>
    <w:p w:rsidR="00910414" w:rsidRPr="00910414" w:rsidRDefault="00910414" w:rsidP="00910414">
      <w:pPr>
        <w:spacing w:after="200" w:line="276" w:lineRule="auto"/>
        <w:rPr>
          <w:rFonts w:eastAsia="Calibri"/>
        </w:rPr>
      </w:pPr>
    </w:p>
    <w:p w:rsidR="00910414" w:rsidRPr="00B0695B" w:rsidRDefault="00910414" w:rsidP="00B0695B">
      <w:pPr>
        <w:rPr>
          <w:rFonts w:eastAsiaTheme="minorHAnsi"/>
        </w:rPr>
      </w:pPr>
    </w:p>
    <w:p w:rsidR="00B0695B" w:rsidRPr="004B1435" w:rsidRDefault="00B0695B" w:rsidP="00C976CD">
      <w:pPr>
        <w:rPr>
          <w:rFonts w:eastAsiaTheme="minorHAnsi"/>
          <w:b/>
        </w:rPr>
      </w:pPr>
    </w:p>
    <w:sectPr w:rsidR="00B0695B" w:rsidRPr="004B1435"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oanna MT">
    <w:altName w:val="Joanna MT"/>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80"/>
    <w:multiLevelType w:val="hybridMultilevel"/>
    <w:tmpl w:val="EFF08F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C14"/>
    <w:multiLevelType w:val="hybridMultilevel"/>
    <w:tmpl w:val="15D00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DE3"/>
    <w:multiLevelType w:val="hybridMultilevel"/>
    <w:tmpl w:val="AE964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F47B2"/>
    <w:multiLevelType w:val="hybridMultilevel"/>
    <w:tmpl w:val="8B04B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34EC"/>
    <w:multiLevelType w:val="hybridMultilevel"/>
    <w:tmpl w:val="63B44B30"/>
    <w:lvl w:ilvl="0" w:tplc="1FC2A0A6">
      <w:start w:val="1"/>
      <w:numFmt w:val="decimal"/>
      <w:lvlText w:val="%1."/>
      <w:lvlJc w:val="left"/>
      <w:pPr>
        <w:ind w:left="1440" w:hanging="360"/>
      </w:pPr>
      <w:rPr>
        <w:rFonts w:hint="default"/>
      </w:rPr>
    </w:lvl>
    <w:lvl w:ilvl="1" w:tplc="A154C4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4536"/>
    <w:multiLevelType w:val="hybridMultilevel"/>
    <w:tmpl w:val="0DB65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5">
    <w:nsid w:val="33A57BC6"/>
    <w:multiLevelType w:val="hybridMultilevel"/>
    <w:tmpl w:val="644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3EC13CE7"/>
    <w:multiLevelType w:val="hybridMultilevel"/>
    <w:tmpl w:val="6D9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470F9"/>
    <w:multiLevelType w:val="hybridMultilevel"/>
    <w:tmpl w:val="9C1E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100A8"/>
    <w:multiLevelType w:val="hybridMultilevel"/>
    <w:tmpl w:val="CDFC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01CCB"/>
    <w:multiLevelType w:val="hybridMultilevel"/>
    <w:tmpl w:val="2CFAD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53B32"/>
    <w:multiLevelType w:val="hybridMultilevel"/>
    <w:tmpl w:val="D522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3538F5"/>
    <w:multiLevelType w:val="hybridMultilevel"/>
    <w:tmpl w:val="88E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nsid w:val="59096C45"/>
    <w:multiLevelType w:val="hybridMultilevel"/>
    <w:tmpl w:val="CA1E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521BE"/>
    <w:multiLevelType w:val="hybridMultilevel"/>
    <w:tmpl w:val="280A7972"/>
    <w:lvl w:ilvl="0" w:tplc="0409000F">
      <w:start w:val="1"/>
      <w:numFmt w:val="decimal"/>
      <w:lvlText w:val="%1."/>
      <w:lvlJc w:val="left"/>
      <w:pPr>
        <w:ind w:left="720" w:hanging="360"/>
      </w:pPr>
    </w:lvl>
    <w:lvl w:ilvl="1" w:tplc="8CDE98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1748B"/>
    <w:multiLevelType w:val="hybridMultilevel"/>
    <w:tmpl w:val="76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22D57"/>
    <w:multiLevelType w:val="hybridMultilevel"/>
    <w:tmpl w:val="FE3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4202B"/>
    <w:multiLevelType w:val="hybridMultilevel"/>
    <w:tmpl w:val="AC8E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704F4"/>
    <w:multiLevelType w:val="hybridMultilevel"/>
    <w:tmpl w:val="37B6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4">
    <w:nsid w:val="797263DB"/>
    <w:multiLevelType w:val="hybridMultilevel"/>
    <w:tmpl w:val="61E2B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1265B"/>
    <w:multiLevelType w:val="hybridMultilevel"/>
    <w:tmpl w:val="75ACD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34"/>
  </w:num>
  <w:num w:numId="4">
    <w:abstractNumId w:val="30"/>
  </w:num>
  <w:num w:numId="5">
    <w:abstractNumId w:val="16"/>
  </w:num>
  <w:num w:numId="6">
    <w:abstractNumId w:val="8"/>
  </w:num>
  <w:num w:numId="7">
    <w:abstractNumId w:val="5"/>
  </w:num>
  <w:num w:numId="8">
    <w:abstractNumId w:val="17"/>
  </w:num>
  <w:num w:numId="9">
    <w:abstractNumId w:val="3"/>
  </w:num>
  <w:num w:numId="10">
    <w:abstractNumId w:val="24"/>
  </w:num>
  <w:num w:numId="11">
    <w:abstractNumId w:val="26"/>
  </w:num>
  <w:num w:numId="12">
    <w:abstractNumId w:val="35"/>
  </w:num>
  <w:num w:numId="13">
    <w:abstractNumId w:val="38"/>
  </w:num>
  <w:num w:numId="14">
    <w:abstractNumId w:val="25"/>
  </w:num>
  <w:num w:numId="15">
    <w:abstractNumId w:val="32"/>
  </w:num>
  <w:num w:numId="16">
    <w:abstractNumId w:val="42"/>
  </w:num>
  <w:num w:numId="17">
    <w:abstractNumId w:val="12"/>
  </w:num>
  <w:num w:numId="18">
    <w:abstractNumId w:val="41"/>
  </w:num>
  <w:num w:numId="19">
    <w:abstractNumId w:val="31"/>
  </w:num>
  <w:num w:numId="20">
    <w:abstractNumId w:val="39"/>
  </w:num>
  <w:num w:numId="21">
    <w:abstractNumId w:val="46"/>
  </w:num>
  <w:num w:numId="22">
    <w:abstractNumId w:val="37"/>
  </w:num>
  <w:num w:numId="23">
    <w:abstractNumId w:val="10"/>
  </w:num>
  <w:num w:numId="24">
    <w:abstractNumId w:val="4"/>
  </w:num>
  <w:num w:numId="25">
    <w:abstractNumId w:val="43"/>
  </w:num>
  <w:num w:numId="26">
    <w:abstractNumId w:val="14"/>
  </w:num>
  <w:num w:numId="27">
    <w:abstractNumId w:val="19"/>
  </w:num>
  <w:num w:numId="28">
    <w:abstractNumId w:val="28"/>
  </w:num>
  <w:num w:numId="29">
    <w:abstractNumId w:val="18"/>
  </w:num>
  <w:num w:numId="30">
    <w:abstractNumId w:val="27"/>
  </w:num>
  <w:num w:numId="31">
    <w:abstractNumId w:val="2"/>
  </w:num>
  <w:num w:numId="32">
    <w:abstractNumId w:val="0"/>
  </w:num>
  <w:num w:numId="33">
    <w:abstractNumId w:val="45"/>
  </w:num>
  <w:num w:numId="34">
    <w:abstractNumId w:val="7"/>
  </w:num>
  <w:num w:numId="35">
    <w:abstractNumId w:val="15"/>
  </w:num>
  <w:num w:numId="36">
    <w:abstractNumId w:val="20"/>
  </w:num>
  <w:num w:numId="37">
    <w:abstractNumId w:val="36"/>
  </w:num>
  <w:num w:numId="38">
    <w:abstractNumId w:val="29"/>
  </w:num>
  <w:num w:numId="39">
    <w:abstractNumId w:val="33"/>
  </w:num>
  <w:num w:numId="40">
    <w:abstractNumId w:val="1"/>
  </w:num>
  <w:num w:numId="41">
    <w:abstractNumId w:val="22"/>
  </w:num>
  <w:num w:numId="42">
    <w:abstractNumId w:val="40"/>
  </w:num>
  <w:num w:numId="43">
    <w:abstractNumId w:val="21"/>
  </w:num>
  <w:num w:numId="44">
    <w:abstractNumId w:val="23"/>
  </w:num>
  <w:num w:numId="45">
    <w:abstractNumId w:val="6"/>
  </w:num>
  <w:num w:numId="46">
    <w:abstractNumId w:val="13"/>
  </w:num>
  <w:num w:numId="47">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324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D61AF"/>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DC6"/>
    <w:rsid w:val="00127F45"/>
    <w:rsid w:val="00133166"/>
    <w:rsid w:val="00133CFC"/>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0CDA"/>
    <w:rsid w:val="002017D1"/>
    <w:rsid w:val="00201C7C"/>
    <w:rsid w:val="0020478A"/>
    <w:rsid w:val="00210FFE"/>
    <w:rsid w:val="00221BE3"/>
    <w:rsid w:val="002234EF"/>
    <w:rsid w:val="002246F5"/>
    <w:rsid w:val="00224880"/>
    <w:rsid w:val="0022631E"/>
    <w:rsid w:val="00232265"/>
    <w:rsid w:val="0023252B"/>
    <w:rsid w:val="00234F63"/>
    <w:rsid w:val="002413C6"/>
    <w:rsid w:val="002477AC"/>
    <w:rsid w:val="00256244"/>
    <w:rsid w:val="0026430B"/>
    <w:rsid w:val="00264DAB"/>
    <w:rsid w:val="00267B3D"/>
    <w:rsid w:val="002701D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B6D2A"/>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445F"/>
    <w:rsid w:val="003566E2"/>
    <w:rsid w:val="00357AF3"/>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3EDE"/>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1435"/>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37DD9"/>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157A7"/>
    <w:rsid w:val="006227FC"/>
    <w:rsid w:val="006240BA"/>
    <w:rsid w:val="0062517F"/>
    <w:rsid w:val="00632E98"/>
    <w:rsid w:val="006333A6"/>
    <w:rsid w:val="00636494"/>
    <w:rsid w:val="00642086"/>
    <w:rsid w:val="006457E5"/>
    <w:rsid w:val="00651DBD"/>
    <w:rsid w:val="00654BBE"/>
    <w:rsid w:val="00657B92"/>
    <w:rsid w:val="0066252A"/>
    <w:rsid w:val="00666EB1"/>
    <w:rsid w:val="00667055"/>
    <w:rsid w:val="00667F7D"/>
    <w:rsid w:val="00673EF1"/>
    <w:rsid w:val="006808B7"/>
    <w:rsid w:val="00683CAC"/>
    <w:rsid w:val="00692D14"/>
    <w:rsid w:val="00697E3E"/>
    <w:rsid w:val="006A2F81"/>
    <w:rsid w:val="006A7DCE"/>
    <w:rsid w:val="006C2A18"/>
    <w:rsid w:val="006C6D95"/>
    <w:rsid w:val="006D1B43"/>
    <w:rsid w:val="006D73D6"/>
    <w:rsid w:val="006D7C04"/>
    <w:rsid w:val="006E05ED"/>
    <w:rsid w:val="006E1CFA"/>
    <w:rsid w:val="006E50B8"/>
    <w:rsid w:val="006E5B32"/>
    <w:rsid w:val="006F027E"/>
    <w:rsid w:val="006F08CA"/>
    <w:rsid w:val="00703CBF"/>
    <w:rsid w:val="0070589C"/>
    <w:rsid w:val="0070717C"/>
    <w:rsid w:val="00711B5B"/>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BD8"/>
    <w:rsid w:val="00765F83"/>
    <w:rsid w:val="0077101A"/>
    <w:rsid w:val="00771C70"/>
    <w:rsid w:val="00772995"/>
    <w:rsid w:val="007855A6"/>
    <w:rsid w:val="007924BF"/>
    <w:rsid w:val="0079435B"/>
    <w:rsid w:val="007A10D5"/>
    <w:rsid w:val="007A4504"/>
    <w:rsid w:val="007A498D"/>
    <w:rsid w:val="007A6BDC"/>
    <w:rsid w:val="007B0640"/>
    <w:rsid w:val="007B5439"/>
    <w:rsid w:val="007B5558"/>
    <w:rsid w:val="007B638E"/>
    <w:rsid w:val="007C48DD"/>
    <w:rsid w:val="007C7AB5"/>
    <w:rsid w:val="007D1A88"/>
    <w:rsid w:val="007D4167"/>
    <w:rsid w:val="007D77E2"/>
    <w:rsid w:val="007E5DB2"/>
    <w:rsid w:val="007E7BBE"/>
    <w:rsid w:val="007E7F5F"/>
    <w:rsid w:val="00803189"/>
    <w:rsid w:val="00805F6C"/>
    <w:rsid w:val="00806964"/>
    <w:rsid w:val="0080725B"/>
    <w:rsid w:val="00807C06"/>
    <w:rsid w:val="00807C24"/>
    <w:rsid w:val="00807E21"/>
    <w:rsid w:val="008140E6"/>
    <w:rsid w:val="00814D89"/>
    <w:rsid w:val="00821E07"/>
    <w:rsid w:val="00834EC7"/>
    <w:rsid w:val="00837677"/>
    <w:rsid w:val="0084580E"/>
    <w:rsid w:val="00846898"/>
    <w:rsid w:val="0085188A"/>
    <w:rsid w:val="00860AC9"/>
    <w:rsid w:val="0086199C"/>
    <w:rsid w:val="0086331A"/>
    <w:rsid w:val="0087044D"/>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0414"/>
    <w:rsid w:val="00915E05"/>
    <w:rsid w:val="0094464B"/>
    <w:rsid w:val="009456AF"/>
    <w:rsid w:val="00950788"/>
    <w:rsid w:val="0095506A"/>
    <w:rsid w:val="009615EF"/>
    <w:rsid w:val="009636B4"/>
    <w:rsid w:val="00963A9C"/>
    <w:rsid w:val="00965380"/>
    <w:rsid w:val="009669AB"/>
    <w:rsid w:val="00971FD7"/>
    <w:rsid w:val="0097329C"/>
    <w:rsid w:val="00974F25"/>
    <w:rsid w:val="00974F46"/>
    <w:rsid w:val="00976E35"/>
    <w:rsid w:val="00976E44"/>
    <w:rsid w:val="00983B9F"/>
    <w:rsid w:val="00994683"/>
    <w:rsid w:val="00995A76"/>
    <w:rsid w:val="00995E67"/>
    <w:rsid w:val="0099659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261"/>
    <w:rsid w:val="00AA33A8"/>
    <w:rsid w:val="00AA55CB"/>
    <w:rsid w:val="00AB163C"/>
    <w:rsid w:val="00AB69ED"/>
    <w:rsid w:val="00AB799F"/>
    <w:rsid w:val="00AC1F1E"/>
    <w:rsid w:val="00AC2CE6"/>
    <w:rsid w:val="00AC47CE"/>
    <w:rsid w:val="00AD16BD"/>
    <w:rsid w:val="00AD3B51"/>
    <w:rsid w:val="00AD6FEC"/>
    <w:rsid w:val="00AE32A9"/>
    <w:rsid w:val="00AE3995"/>
    <w:rsid w:val="00AE3AF5"/>
    <w:rsid w:val="00AE4226"/>
    <w:rsid w:val="00AF3F5A"/>
    <w:rsid w:val="00AF4B34"/>
    <w:rsid w:val="00AF5116"/>
    <w:rsid w:val="00AF5B84"/>
    <w:rsid w:val="00AF5BA2"/>
    <w:rsid w:val="00B039F4"/>
    <w:rsid w:val="00B03F5B"/>
    <w:rsid w:val="00B0571A"/>
    <w:rsid w:val="00B0695B"/>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BF7B86"/>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545BE"/>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16268"/>
    <w:rsid w:val="00D23206"/>
    <w:rsid w:val="00D23BA3"/>
    <w:rsid w:val="00D256D4"/>
    <w:rsid w:val="00D25F14"/>
    <w:rsid w:val="00D34836"/>
    <w:rsid w:val="00D37673"/>
    <w:rsid w:val="00D43392"/>
    <w:rsid w:val="00D44EB1"/>
    <w:rsid w:val="00D52C1D"/>
    <w:rsid w:val="00D531BB"/>
    <w:rsid w:val="00D556FF"/>
    <w:rsid w:val="00D56725"/>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2103"/>
    <w:rsid w:val="00DF233B"/>
    <w:rsid w:val="00DF7AAC"/>
    <w:rsid w:val="00E02ADF"/>
    <w:rsid w:val="00E0563D"/>
    <w:rsid w:val="00E10B4B"/>
    <w:rsid w:val="00E12838"/>
    <w:rsid w:val="00E15B63"/>
    <w:rsid w:val="00E20858"/>
    <w:rsid w:val="00E23B31"/>
    <w:rsid w:val="00E25206"/>
    <w:rsid w:val="00E25D9D"/>
    <w:rsid w:val="00E265BA"/>
    <w:rsid w:val="00E3104C"/>
    <w:rsid w:val="00E31DF9"/>
    <w:rsid w:val="00E33897"/>
    <w:rsid w:val="00E3589C"/>
    <w:rsid w:val="00E3690E"/>
    <w:rsid w:val="00E41F72"/>
    <w:rsid w:val="00E427CE"/>
    <w:rsid w:val="00E43F62"/>
    <w:rsid w:val="00E4794A"/>
    <w:rsid w:val="00E47CDC"/>
    <w:rsid w:val="00E571C5"/>
    <w:rsid w:val="00E6455D"/>
    <w:rsid w:val="00E649B5"/>
    <w:rsid w:val="00E672C1"/>
    <w:rsid w:val="00E73611"/>
    <w:rsid w:val="00E75C89"/>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8729020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75484214">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398476428">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905488607">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8082275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940530495">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 w:id="1581325235">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446697980">
              <w:marLeft w:val="0"/>
              <w:marRight w:val="0"/>
              <w:marTop w:val="0"/>
              <w:marBottom w:val="0"/>
              <w:divBdr>
                <w:top w:val="none" w:sz="0" w:space="0" w:color="auto"/>
                <w:left w:val="none" w:sz="0" w:space="0" w:color="auto"/>
                <w:bottom w:val="none" w:sz="0" w:space="0" w:color="auto"/>
                <w:right w:val="none" w:sz="0" w:space="0" w:color="auto"/>
              </w:divBdr>
            </w:div>
            <w:div w:id="7462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2064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2012-10-10T12:51:00Z</cp:lastPrinted>
  <dcterms:created xsi:type="dcterms:W3CDTF">2014-04-30T18:08:00Z</dcterms:created>
  <dcterms:modified xsi:type="dcterms:W3CDTF">2014-04-30T18:10:00Z</dcterms:modified>
</cp:coreProperties>
</file>