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6F" w:rsidRPr="00500434" w:rsidRDefault="00A02C6F" w:rsidP="009E182A">
      <w:pPr>
        <w:jc w:val="center"/>
        <w:rPr>
          <w:rFonts w:asciiTheme="minorHAnsi" w:hAnsiTheme="minorHAnsi" w:cstheme="minorHAnsi"/>
          <w:b/>
        </w:rPr>
      </w:pPr>
      <w:r w:rsidRPr="00500434">
        <w:rPr>
          <w:rFonts w:asciiTheme="minorHAnsi" w:hAnsiTheme="minorHAnsi" w:cstheme="minorHAnsi"/>
          <w:b/>
        </w:rPr>
        <w:t>MINUTES</w:t>
      </w:r>
    </w:p>
    <w:p w:rsidR="009E182A" w:rsidRPr="00500434" w:rsidRDefault="009E182A" w:rsidP="009E182A">
      <w:pPr>
        <w:jc w:val="center"/>
        <w:rPr>
          <w:rFonts w:asciiTheme="minorHAnsi" w:hAnsiTheme="minorHAnsi" w:cstheme="minorHAnsi"/>
          <w:b/>
        </w:rPr>
      </w:pPr>
      <w:r w:rsidRPr="00500434">
        <w:rPr>
          <w:rFonts w:asciiTheme="minorHAnsi" w:hAnsiTheme="minorHAnsi" w:cstheme="minorHAnsi"/>
          <w:b/>
        </w:rPr>
        <w:t xml:space="preserve">FACULTY SENATE </w:t>
      </w:r>
    </w:p>
    <w:p w:rsidR="009E182A" w:rsidRPr="00500434" w:rsidRDefault="00F31103" w:rsidP="009E182A">
      <w:pPr>
        <w:jc w:val="center"/>
        <w:rPr>
          <w:rFonts w:asciiTheme="minorHAnsi" w:hAnsiTheme="minorHAnsi" w:cstheme="minorHAnsi"/>
          <w:b/>
        </w:rPr>
      </w:pPr>
      <w:r>
        <w:rPr>
          <w:rFonts w:asciiTheme="minorHAnsi" w:hAnsiTheme="minorHAnsi" w:cstheme="minorHAnsi"/>
          <w:b/>
        </w:rPr>
        <w:t>February</w:t>
      </w:r>
      <w:r w:rsidR="00130AC5">
        <w:rPr>
          <w:rFonts w:asciiTheme="minorHAnsi" w:hAnsiTheme="minorHAnsi" w:cstheme="minorHAnsi"/>
          <w:b/>
        </w:rPr>
        <w:t xml:space="preserve"> 1</w:t>
      </w:r>
      <w:r>
        <w:rPr>
          <w:rFonts w:asciiTheme="minorHAnsi" w:hAnsiTheme="minorHAnsi" w:cstheme="minorHAnsi"/>
          <w:b/>
        </w:rPr>
        <w:t>8</w:t>
      </w:r>
      <w:r w:rsidR="00807C06" w:rsidRPr="00500434">
        <w:rPr>
          <w:rFonts w:asciiTheme="minorHAnsi" w:hAnsiTheme="minorHAnsi" w:cstheme="minorHAnsi"/>
          <w:b/>
        </w:rPr>
        <w:t>, 201</w:t>
      </w:r>
      <w:r>
        <w:rPr>
          <w:rFonts w:asciiTheme="minorHAnsi" w:hAnsiTheme="minorHAnsi" w:cstheme="minorHAnsi"/>
          <w:b/>
        </w:rPr>
        <w:t>5</w:t>
      </w:r>
      <w:r w:rsidR="00210FFE" w:rsidRPr="00500434">
        <w:rPr>
          <w:rFonts w:asciiTheme="minorHAnsi" w:hAnsiTheme="minorHAnsi" w:cstheme="minorHAnsi"/>
          <w:b/>
        </w:rPr>
        <w:t xml:space="preserve"> – </w:t>
      </w:r>
      <w:r w:rsidR="00636494" w:rsidRPr="00500434">
        <w:rPr>
          <w:rFonts w:asciiTheme="minorHAnsi" w:hAnsiTheme="minorHAnsi" w:cstheme="minorHAnsi"/>
          <w:b/>
        </w:rPr>
        <w:t>12:0</w:t>
      </w:r>
      <w:r w:rsidR="00EB3DDB" w:rsidRPr="00500434">
        <w:rPr>
          <w:rFonts w:asciiTheme="minorHAnsi" w:hAnsiTheme="minorHAnsi" w:cstheme="minorHAnsi"/>
          <w:b/>
        </w:rPr>
        <w:t>0</w:t>
      </w:r>
      <w:r w:rsidR="003566E2" w:rsidRPr="00500434">
        <w:rPr>
          <w:rFonts w:asciiTheme="minorHAnsi" w:hAnsiTheme="minorHAnsi" w:cstheme="minorHAnsi"/>
          <w:b/>
        </w:rPr>
        <w:t xml:space="preserve"> </w:t>
      </w:r>
      <w:r w:rsidR="00636494" w:rsidRPr="00500434">
        <w:rPr>
          <w:rFonts w:asciiTheme="minorHAnsi" w:hAnsiTheme="minorHAnsi" w:cstheme="minorHAnsi"/>
          <w:b/>
        </w:rPr>
        <w:t>P</w:t>
      </w:r>
      <w:r w:rsidR="00C24540" w:rsidRPr="00500434">
        <w:rPr>
          <w:rFonts w:asciiTheme="minorHAnsi" w:hAnsiTheme="minorHAnsi" w:cstheme="minorHAnsi"/>
          <w:b/>
        </w:rPr>
        <w:t>.M.</w:t>
      </w:r>
      <w:r w:rsidR="00210FFE" w:rsidRPr="00500434">
        <w:rPr>
          <w:rFonts w:asciiTheme="minorHAnsi" w:hAnsiTheme="minorHAnsi" w:cstheme="minorHAnsi"/>
          <w:b/>
        </w:rPr>
        <w:t xml:space="preserve"> – </w:t>
      </w:r>
      <w:r w:rsidR="00636494" w:rsidRPr="00500434">
        <w:rPr>
          <w:rFonts w:asciiTheme="minorHAnsi" w:hAnsiTheme="minorHAnsi" w:cstheme="minorHAnsi"/>
          <w:b/>
        </w:rPr>
        <w:t>SCP 117</w:t>
      </w:r>
    </w:p>
    <w:p w:rsidR="00F303F9" w:rsidRDefault="00F303F9" w:rsidP="009E182A">
      <w:pPr>
        <w:jc w:val="center"/>
        <w:rPr>
          <w:b/>
        </w:rPr>
      </w:pPr>
    </w:p>
    <w:p w:rsidR="00F303F9" w:rsidRPr="005E003C" w:rsidRDefault="00F303F9" w:rsidP="009E182A">
      <w:pPr>
        <w:jc w:val="center"/>
        <w:rPr>
          <w:b/>
        </w:rPr>
      </w:pPr>
    </w:p>
    <w:p w:rsidR="001A4570" w:rsidRPr="00500434" w:rsidRDefault="007B5439" w:rsidP="009E182A">
      <w:pPr>
        <w:rPr>
          <w:rFonts w:asciiTheme="minorHAnsi" w:hAnsiTheme="minorHAnsi" w:cstheme="minorHAnsi"/>
          <w:sz w:val="22"/>
          <w:szCs w:val="22"/>
        </w:rPr>
      </w:pPr>
      <w:r w:rsidRPr="00500434">
        <w:rPr>
          <w:rFonts w:asciiTheme="minorHAnsi" w:hAnsiTheme="minorHAnsi" w:cstheme="minorHAnsi"/>
          <w:b/>
          <w:sz w:val="22"/>
          <w:szCs w:val="22"/>
        </w:rPr>
        <w:t>In attendance:</w:t>
      </w:r>
      <w:r w:rsidRPr="00500434">
        <w:rPr>
          <w:rFonts w:asciiTheme="minorHAnsi" w:hAnsiTheme="minorHAnsi" w:cstheme="minorHAnsi"/>
          <w:sz w:val="22"/>
          <w:szCs w:val="22"/>
        </w:rPr>
        <w:t xml:space="preserve"> </w:t>
      </w:r>
      <w:r w:rsidR="00D4768D">
        <w:rPr>
          <w:rFonts w:asciiTheme="minorHAnsi" w:hAnsiTheme="minorHAnsi" w:cstheme="minorHAnsi"/>
          <w:sz w:val="22"/>
          <w:szCs w:val="22"/>
        </w:rPr>
        <w:t>Anthony, Bender, Bennett, Brown-</w:t>
      </w:r>
      <w:proofErr w:type="spellStart"/>
      <w:r w:rsidR="00D4768D">
        <w:rPr>
          <w:rFonts w:asciiTheme="minorHAnsi" w:hAnsiTheme="minorHAnsi" w:cstheme="minorHAnsi"/>
          <w:sz w:val="22"/>
          <w:szCs w:val="22"/>
        </w:rPr>
        <w:t>Glaude</w:t>
      </w:r>
      <w:proofErr w:type="spellEnd"/>
      <w:r w:rsidR="00D4768D">
        <w:rPr>
          <w:rFonts w:asciiTheme="minorHAnsi" w:hAnsiTheme="minorHAnsi" w:cstheme="minorHAnsi"/>
          <w:sz w:val="22"/>
          <w:szCs w:val="22"/>
        </w:rPr>
        <w:t xml:space="preserve">, Chan, </w:t>
      </w:r>
      <w:proofErr w:type="spellStart"/>
      <w:r w:rsidR="00D4768D">
        <w:rPr>
          <w:rFonts w:asciiTheme="minorHAnsi" w:hAnsiTheme="minorHAnsi" w:cstheme="minorHAnsi"/>
          <w:sz w:val="22"/>
          <w:szCs w:val="22"/>
        </w:rPr>
        <w:t>Deese</w:t>
      </w:r>
      <w:proofErr w:type="spellEnd"/>
      <w:r w:rsidR="00130AC5">
        <w:rPr>
          <w:rFonts w:asciiTheme="minorHAnsi" w:hAnsiTheme="minorHAnsi" w:cstheme="minorHAnsi"/>
          <w:sz w:val="22"/>
          <w:szCs w:val="22"/>
        </w:rPr>
        <w:t xml:space="preserve">, </w:t>
      </w:r>
      <w:proofErr w:type="spellStart"/>
      <w:r w:rsidR="00130AC5">
        <w:rPr>
          <w:rFonts w:asciiTheme="minorHAnsi" w:hAnsiTheme="minorHAnsi" w:cstheme="minorHAnsi"/>
          <w:sz w:val="22"/>
          <w:szCs w:val="22"/>
        </w:rPr>
        <w:t>Eberly</w:t>
      </w:r>
      <w:proofErr w:type="spellEnd"/>
      <w:r w:rsidR="00130AC5">
        <w:rPr>
          <w:rFonts w:asciiTheme="minorHAnsi" w:hAnsiTheme="minorHAnsi" w:cstheme="minorHAnsi"/>
          <w:sz w:val="22"/>
          <w:szCs w:val="22"/>
        </w:rPr>
        <w:t>,</w:t>
      </w:r>
      <w:r w:rsidR="00D4768D">
        <w:rPr>
          <w:rFonts w:asciiTheme="minorHAnsi" w:hAnsiTheme="minorHAnsi" w:cstheme="minorHAnsi"/>
          <w:sz w:val="22"/>
          <w:szCs w:val="22"/>
        </w:rPr>
        <w:t xml:space="preserve"> </w:t>
      </w:r>
      <w:r w:rsidR="00B76649">
        <w:rPr>
          <w:rFonts w:asciiTheme="minorHAnsi" w:hAnsiTheme="minorHAnsi" w:cstheme="minorHAnsi"/>
          <w:sz w:val="22"/>
          <w:szCs w:val="22"/>
        </w:rPr>
        <w:t xml:space="preserve">Farrell, </w:t>
      </w:r>
      <w:proofErr w:type="spellStart"/>
      <w:r w:rsidR="00F31103">
        <w:rPr>
          <w:rFonts w:asciiTheme="minorHAnsi" w:hAnsiTheme="minorHAnsi" w:cstheme="minorHAnsi"/>
          <w:sz w:val="22"/>
          <w:szCs w:val="22"/>
        </w:rPr>
        <w:t>Gevertz</w:t>
      </w:r>
      <w:proofErr w:type="spellEnd"/>
      <w:r w:rsidR="00F31103">
        <w:rPr>
          <w:rFonts w:asciiTheme="minorHAnsi" w:hAnsiTheme="minorHAnsi" w:cstheme="minorHAnsi"/>
          <w:sz w:val="22"/>
          <w:szCs w:val="22"/>
        </w:rPr>
        <w:t xml:space="preserve">, </w:t>
      </w:r>
      <w:proofErr w:type="spellStart"/>
      <w:r w:rsidR="00B76649">
        <w:rPr>
          <w:rFonts w:asciiTheme="minorHAnsi" w:hAnsiTheme="minorHAnsi" w:cstheme="minorHAnsi"/>
          <w:sz w:val="22"/>
          <w:szCs w:val="22"/>
        </w:rPr>
        <w:t>Ghitulescu</w:t>
      </w:r>
      <w:proofErr w:type="spellEnd"/>
      <w:r w:rsidR="00B76649">
        <w:rPr>
          <w:rFonts w:asciiTheme="minorHAnsi" w:hAnsiTheme="minorHAnsi" w:cstheme="minorHAnsi"/>
          <w:sz w:val="22"/>
          <w:szCs w:val="22"/>
        </w:rPr>
        <w:t xml:space="preserve">, </w:t>
      </w:r>
      <w:proofErr w:type="spellStart"/>
      <w:r w:rsidR="00F31103">
        <w:rPr>
          <w:rFonts w:asciiTheme="minorHAnsi" w:hAnsiTheme="minorHAnsi" w:cstheme="minorHAnsi"/>
          <w:sz w:val="22"/>
          <w:szCs w:val="22"/>
        </w:rPr>
        <w:t>Gosselin</w:t>
      </w:r>
      <w:proofErr w:type="spellEnd"/>
      <w:r w:rsidR="00F31103">
        <w:rPr>
          <w:rFonts w:asciiTheme="minorHAnsi" w:hAnsiTheme="minorHAnsi" w:cstheme="minorHAnsi"/>
          <w:sz w:val="22"/>
          <w:szCs w:val="22"/>
        </w:rPr>
        <w:t xml:space="preserve">, </w:t>
      </w:r>
      <w:proofErr w:type="spellStart"/>
      <w:r w:rsidR="00F31103">
        <w:rPr>
          <w:rFonts w:asciiTheme="minorHAnsi" w:hAnsiTheme="minorHAnsi" w:cstheme="minorHAnsi"/>
          <w:sz w:val="22"/>
          <w:szCs w:val="22"/>
        </w:rPr>
        <w:t>Guarracino</w:t>
      </w:r>
      <w:proofErr w:type="spellEnd"/>
      <w:r w:rsidR="00F31103">
        <w:rPr>
          <w:rFonts w:asciiTheme="minorHAnsi" w:hAnsiTheme="minorHAnsi" w:cstheme="minorHAnsi"/>
          <w:sz w:val="22"/>
          <w:szCs w:val="22"/>
        </w:rPr>
        <w:t xml:space="preserve">, Hall, </w:t>
      </w:r>
      <w:proofErr w:type="spellStart"/>
      <w:r w:rsidR="00D4768D">
        <w:rPr>
          <w:rFonts w:asciiTheme="minorHAnsi" w:hAnsiTheme="minorHAnsi" w:cstheme="minorHAnsi"/>
          <w:sz w:val="22"/>
          <w:szCs w:val="22"/>
        </w:rPr>
        <w:t>Heisler</w:t>
      </w:r>
      <w:proofErr w:type="spellEnd"/>
      <w:r w:rsidR="00D4768D">
        <w:rPr>
          <w:rFonts w:asciiTheme="minorHAnsi" w:hAnsiTheme="minorHAnsi" w:cstheme="minorHAnsi"/>
          <w:sz w:val="22"/>
          <w:szCs w:val="22"/>
        </w:rPr>
        <w:t xml:space="preserve">, </w:t>
      </w:r>
      <w:r w:rsidR="00F31103">
        <w:rPr>
          <w:rFonts w:asciiTheme="minorHAnsi" w:hAnsiTheme="minorHAnsi" w:cstheme="minorHAnsi"/>
          <w:sz w:val="22"/>
          <w:szCs w:val="22"/>
        </w:rPr>
        <w:t xml:space="preserve">Hu, </w:t>
      </w:r>
      <w:proofErr w:type="spellStart"/>
      <w:r w:rsidR="00F31103">
        <w:rPr>
          <w:rFonts w:asciiTheme="minorHAnsi" w:hAnsiTheme="minorHAnsi" w:cstheme="minorHAnsi"/>
          <w:sz w:val="22"/>
          <w:szCs w:val="22"/>
        </w:rPr>
        <w:t>Jaksch</w:t>
      </w:r>
      <w:proofErr w:type="spellEnd"/>
      <w:r w:rsidR="00F31103">
        <w:rPr>
          <w:rFonts w:asciiTheme="minorHAnsi" w:hAnsiTheme="minorHAnsi" w:cstheme="minorHAnsi"/>
          <w:sz w:val="22"/>
          <w:szCs w:val="22"/>
        </w:rPr>
        <w:t xml:space="preserve">, </w:t>
      </w:r>
      <w:proofErr w:type="spellStart"/>
      <w:r w:rsidR="00D4768D">
        <w:rPr>
          <w:rFonts w:asciiTheme="minorHAnsi" w:hAnsiTheme="minorHAnsi" w:cstheme="minorHAnsi"/>
          <w:sz w:val="22"/>
          <w:szCs w:val="22"/>
        </w:rPr>
        <w:t>Krstic</w:t>
      </w:r>
      <w:proofErr w:type="spellEnd"/>
      <w:r w:rsidR="00D4768D">
        <w:rPr>
          <w:rFonts w:asciiTheme="minorHAnsi" w:hAnsiTheme="minorHAnsi" w:cstheme="minorHAnsi"/>
          <w:sz w:val="22"/>
          <w:szCs w:val="22"/>
        </w:rPr>
        <w:t xml:space="preserve">, Le </w:t>
      </w:r>
      <w:proofErr w:type="spellStart"/>
      <w:r w:rsidR="00D4768D">
        <w:rPr>
          <w:rFonts w:asciiTheme="minorHAnsi" w:hAnsiTheme="minorHAnsi" w:cstheme="minorHAnsi"/>
          <w:sz w:val="22"/>
          <w:szCs w:val="22"/>
        </w:rPr>
        <w:t>Morvan</w:t>
      </w:r>
      <w:proofErr w:type="spellEnd"/>
      <w:r w:rsidR="00D4768D">
        <w:rPr>
          <w:rFonts w:asciiTheme="minorHAnsi" w:hAnsiTheme="minorHAnsi" w:cstheme="minorHAnsi"/>
          <w:sz w:val="22"/>
          <w:szCs w:val="22"/>
        </w:rPr>
        <w:t xml:space="preserve">, </w:t>
      </w:r>
      <w:r w:rsidR="00F31103">
        <w:rPr>
          <w:rFonts w:asciiTheme="minorHAnsi" w:hAnsiTheme="minorHAnsi" w:cstheme="minorHAnsi"/>
          <w:sz w:val="22"/>
          <w:szCs w:val="22"/>
        </w:rPr>
        <w:t xml:space="preserve">Leonard, </w:t>
      </w:r>
      <w:r w:rsidR="00D4768D">
        <w:rPr>
          <w:rFonts w:asciiTheme="minorHAnsi" w:hAnsiTheme="minorHAnsi" w:cstheme="minorHAnsi"/>
          <w:sz w:val="22"/>
          <w:szCs w:val="22"/>
        </w:rPr>
        <w:t xml:space="preserve">McCarty, </w:t>
      </w:r>
      <w:proofErr w:type="spellStart"/>
      <w:r w:rsidR="00F31103">
        <w:rPr>
          <w:rFonts w:asciiTheme="minorHAnsi" w:hAnsiTheme="minorHAnsi" w:cstheme="minorHAnsi"/>
          <w:sz w:val="22"/>
          <w:szCs w:val="22"/>
        </w:rPr>
        <w:t>McGreevey</w:t>
      </w:r>
      <w:proofErr w:type="spellEnd"/>
      <w:r w:rsidR="00F31103">
        <w:rPr>
          <w:rFonts w:asciiTheme="minorHAnsi" w:hAnsiTheme="minorHAnsi" w:cstheme="minorHAnsi"/>
          <w:sz w:val="22"/>
          <w:szCs w:val="22"/>
        </w:rPr>
        <w:t xml:space="preserve">, </w:t>
      </w:r>
      <w:proofErr w:type="spellStart"/>
      <w:r w:rsidR="00D4768D">
        <w:rPr>
          <w:rFonts w:asciiTheme="minorHAnsi" w:hAnsiTheme="minorHAnsi" w:cstheme="minorHAnsi"/>
          <w:sz w:val="22"/>
          <w:szCs w:val="22"/>
        </w:rPr>
        <w:t>Meixner</w:t>
      </w:r>
      <w:proofErr w:type="spellEnd"/>
      <w:r w:rsidR="00D4768D">
        <w:rPr>
          <w:rFonts w:asciiTheme="minorHAnsi" w:hAnsiTheme="minorHAnsi" w:cstheme="minorHAnsi"/>
          <w:sz w:val="22"/>
          <w:szCs w:val="22"/>
        </w:rPr>
        <w:t xml:space="preserve">, </w:t>
      </w:r>
      <w:proofErr w:type="spellStart"/>
      <w:r w:rsidR="00D4768D">
        <w:rPr>
          <w:rFonts w:asciiTheme="minorHAnsi" w:hAnsiTheme="minorHAnsi" w:cstheme="minorHAnsi"/>
          <w:sz w:val="22"/>
          <w:szCs w:val="22"/>
        </w:rPr>
        <w:t>Mirtcheva</w:t>
      </w:r>
      <w:proofErr w:type="spellEnd"/>
      <w:r w:rsidR="00D4768D">
        <w:rPr>
          <w:rFonts w:asciiTheme="minorHAnsi" w:hAnsiTheme="minorHAnsi" w:cstheme="minorHAnsi"/>
          <w:sz w:val="22"/>
          <w:szCs w:val="22"/>
        </w:rPr>
        <w:t>, Mori</w:t>
      </w:r>
      <w:r w:rsidR="00130AC5">
        <w:rPr>
          <w:rFonts w:asciiTheme="minorHAnsi" w:hAnsiTheme="minorHAnsi" w:cstheme="minorHAnsi"/>
          <w:sz w:val="22"/>
          <w:szCs w:val="22"/>
        </w:rPr>
        <w:t xml:space="preserve">n, </w:t>
      </w:r>
      <w:proofErr w:type="spellStart"/>
      <w:r w:rsidR="00130AC5">
        <w:rPr>
          <w:rFonts w:asciiTheme="minorHAnsi" w:hAnsiTheme="minorHAnsi" w:cstheme="minorHAnsi"/>
          <w:sz w:val="22"/>
          <w:szCs w:val="22"/>
        </w:rPr>
        <w:t>Norvell</w:t>
      </w:r>
      <w:proofErr w:type="spellEnd"/>
      <w:r w:rsidR="00130AC5">
        <w:rPr>
          <w:rFonts w:asciiTheme="minorHAnsi" w:hAnsiTheme="minorHAnsi" w:cstheme="minorHAnsi"/>
          <w:sz w:val="22"/>
          <w:szCs w:val="22"/>
        </w:rPr>
        <w:t xml:space="preserve">, O’Connell, </w:t>
      </w:r>
      <w:r w:rsidR="00B76649">
        <w:rPr>
          <w:rFonts w:asciiTheme="minorHAnsi" w:hAnsiTheme="minorHAnsi" w:cstheme="minorHAnsi"/>
          <w:sz w:val="22"/>
          <w:szCs w:val="22"/>
        </w:rPr>
        <w:t xml:space="preserve">Paces, </w:t>
      </w:r>
      <w:proofErr w:type="spellStart"/>
      <w:r w:rsidR="00B76649">
        <w:rPr>
          <w:rFonts w:asciiTheme="minorHAnsi" w:hAnsiTheme="minorHAnsi" w:cstheme="minorHAnsi"/>
          <w:sz w:val="22"/>
          <w:szCs w:val="22"/>
        </w:rPr>
        <w:t>Paliwal</w:t>
      </w:r>
      <w:proofErr w:type="spellEnd"/>
      <w:r w:rsidR="00B76649">
        <w:rPr>
          <w:rFonts w:asciiTheme="minorHAnsi" w:hAnsiTheme="minorHAnsi" w:cstheme="minorHAnsi"/>
          <w:sz w:val="22"/>
          <w:szCs w:val="22"/>
        </w:rPr>
        <w:t xml:space="preserve">, </w:t>
      </w:r>
      <w:proofErr w:type="spellStart"/>
      <w:r w:rsidR="00D4768D">
        <w:rPr>
          <w:rFonts w:asciiTheme="minorHAnsi" w:hAnsiTheme="minorHAnsi" w:cstheme="minorHAnsi"/>
          <w:sz w:val="22"/>
          <w:szCs w:val="22"/>
        </w:rPr>
        <w:t>Prensky</w:t>
      </w:r>
      <w:proofErr w:type="spellEnd"/>
      <w:r w:rsidR="00D4768D">
        <w:rPr>
          <w:rFonts w:asciiTheme="minorHAnsi" w:hAnsiTheme="minorHAnsi" w:cstheme="minorHAnsi"/>
          <w:sz w:val="22"/>
          <w:szCs w:val="22"/>
        </w:rPr>
        <w:t xml:space="preserve">, </w:t>
      </w:r>
      <w:proofErr w:type="spellStart"/>
      <w:r w:rsidR="00130AC5">
        <w:rPr>
          <w:rFonts w:asciiTheme="minorHAnsi" w:hAnsiTheme="minorHAnsi" w:cstheme="minorHAnsi"/>
          <w:sz w:val="22"/>
          <w:szCs w:val="22"/>
        </w:rPr>
        <w:t>Salgian</w:t>
      </w:r>
      <w:proofErr w:type="spellEnd"/>
      <w:r w:rsidR="00130AC5">
        <w:rPr>
          <w:rFonts w:asciiTheme="minorHAnsi" w:hAnsiTheme="minorHAnsi" w:cstheme="minorHAnsi"/>
          <w:sz w:val="22"/>
          <w:szCs w:val="22"/>
        </w:rPr>
        <w:t xml:space="preserve">, </w:t>
      </w:r>
      <w:r w:rsidR="00D4768D">
        <w:rPr>
          <w:rFonts w:asciiTheme="minorHAnsi" w:hAnsiTheme="minorHAnsi" w:cstheme="minorHAnsi"/>
          <w:sz w:val="22"/>
          <w:szCs w:val="22"/>
        </w:rPr>
        <w:t xml:space="preserve">Steinberg, </w:t>
      </w:r>
      <w:proofErr w:type="spellStart"/>
      <w:r w:rsidR="00F31103">
        <w:rPr>
          <w:rFonts w:asciiTheme="minorHAnsi" w:hAnsiTheme="minorHAnsi" w:cstheme="minorHAnsi"/>
          <w:sz w:val="22"/>
          <w:szCs w:val="22"/>
        </w:rPr>
        <w:t>Vickerman</w:t>
      </w:r>
      <w:proofErr w:type="spellEnd"/>
      <w:r w:rsidR="00F31103">
        <w:rPr>
          <w:rFonts w:asciiTheme="minorHAnsi" w:hAnsiTheme="minorHAnsi" w:cstheme="minorHAnsi"/>
          <w:sz w:val="22"/>
          <w:szCs w:val="22"/>
        </w:rPr>
        <w:t xml:space="preserve">, </w:t>
      </w:r>
      <w:proofErr w:type="spellStart"/>
      <w:r w:rsidR="00D4768D">
        <w:rPr>
          <w:rFonts w:asciiTheme="minorHAnsi" w:hAnsiTheme="minorHAnsi" w:cstheme="minorHAnsi"/>
          <w:sz w:val="22"/>
          <w:szCs w:val="22"/>
        </w:rPr>
        <w:t>Weng</w:t>
      </w:r>
      <w:proofErr w:type="spellEnd"/>
      <w:r w:rsidR="00D4768D">
        <w:rPr>
          <w:rFonts w:asciiTheme="minorHAnsi" w:hAnsiTheme="minorHAnsi" w:cstheme="minorHAnsi"/>
          <w:sz w:val="22"/>
          <w:szCs w:val="22"/>
        </w:rPr>
        <w:t xml:space="preserve">, </w:t>
      </w:r>
      <w:proofErr w:type="spellStart"/>
      <w:r w:rsidR="00D4768D">
        <w:rPr>
          <w:rFonts w:asciiTheme="minorHAnsi" w:hAnsiTheme="minorHAnsi" w:cstheme="minorHAnsi"/>
          <w:sz w:val="22"/>
          <w:szCs w:val="22"/>
        </w:rPr>
        <w:t>Wiita</w:t>
      </w:r>
      <w:proofErr w:type="spellEnd"/>
      <w:r w:rsidR="00D4768D">
        <w:rPr>
          <w:rFonts w:asciiTheme="minorHAnsi" w:hAnsiTheme="minorHAnsi" w:cstheme="minorHAnsi"/>
          <w:sz w:val="22"/>
          <w:szCs w:val="22"/>
        </w:rPr>
        <w:t xml:space="preserve">, Williams, </w:t>
      </w:r>
      <w:proofErr w:type="spellStart"/>
      <w:r w:rsidR="00D4768D">
        <w:rPr>
          <w:rFonts w:asciiTheme="minorHAnsi" w:hAnsiTheme="minorHAnsi" w:cstheme="minorHAnsi"/>
          <w:sz w:val="22"/>
          <w:szCs w:val="22"/>
        </w:rPr>
        <w:t>Wund</w:t>
      </w:r>
      <w:proofErr w:type="spellEnd"/>
      <w:r w:rsidR="00D4768D">
        <w:rPr>
          <w:rFonts w:asciiTheme="minorHAnsi" w:hAnsiTheme="minorHAnsi" w:cstheme="minorHAnsi"/>
          <w:sz w:val="22"/>
          <w:szCs w:val="22"/>
        </w:rPr>
        <w:t>.</w:t>
      </w:r>
    </w:p>
    <w:p w:rsidR="00636494" w:rsidRPr="00500434" w:rsidRDefault="00BC0EF2" w:rsidP="009E182A">
      <w:pPr>
        <w:rPr>
          <w:rFonts w:asciiTheme="minorHAnsi" w:hAnsiTheme="minorHAnsi" w:cstheme="minorHAnsi"/>
          <w:sz w:val="22"/>
          <w:szCs w:val="22"/>
        </w:rPr>
      </w:pPr>
      <w:r w:rsidRPr="00500434">
        <w:rPr>
          <w:rFonts w:asciiTheme="minorHAnsi" w:hAnsiTheme="minorHAnsi" w:cstheme="minorHAnsi"/>
          <w:b/>
          <w:sz w:val="22"/>
          <w:szCs w:val="22"/>
        </w:rPr>
        <w:t>Excused:</w:t>
      </w:r>
      <w:r w:rsidR="00FC6B23" w:rsidRPr="00500434">
        <w:rPr>
          <w:rFonts w:asciiTheme="minorHAnsi" w:hAnsiTheme="minorHAnsi" w:cstheme="minorHAnsi"/>
          <w:sz w:val="22"/>
          <w:szCs w:val="22"/>
        </w:rPr>
        <w:t xml:space="preserve"> </w:t>
      </w:r>
      <w:r w:rsidR="00DB1757" w:rsidRPr="00500434">
        <w:rPr>
          <w:rFonts w:asciiTheme="minorHAnsi" w:hAnsiTheme="minorHAnsi" w:cstheme="minorHAnsi"/>
          <w:sz w:val="22"/>
          <w:szCs w:val="22"/>
        </w:rPr>
        <w:t xml:space="preserve"> </w:t>
      </w:r>
      <w:r w:rsidR="00B76649">
        <w:rPr>
          <w:rFonts w:asciiTheme="minorHAnsi" w:hAnsiTheme="minorHAnsi" w:cstheme="minorHAnsi"/>
          <w:sz w:val="22"/>
          <w:szCs w:val="22"/>
        </w:rPr>
        <w:t xml:space="preserve">Blake, </w:t>
      </w:r>
      <w:proofErr w:type="spellStart"/>
      <w:r w:rsidR="00B76649">
        <w:rPr>
          <w:rFonts w:asciiTheme="minorHAnsi" w:hAnsiTheme="minorHAnsi" w:cstheme="minorHAnsi"/>
          <w:sz w:val="22"/>
          <w:szCs w:val="22"/>
        </w:rPr>
        <w:t>Holleran</w:t>
      </w:r>
      <w:proofErr w:type="spellEnd"/>
      <w:r w:rsidR="00B76649">
        <w:rPr>
          <w:rFonts w:asciiTheme="minorHAnsi" w:hAnsiTheme="minorHAnsi" w:cstheme="minorHAnsi"/>
          <w:sz w:val="22"/>
          <w:szCs w:val="22"/>
        </w:rPr>
        <w:t xml:space="preserve">, </w:t>
      </w:r>
      <w:proofErr w:type="spellStart"/>
      <w:r w:rsidR="00B76649">
        <w:rPr>
          <w:rFonts w:asciiTheme="minorHAnsi" w:hAnsiTheme="minorHAnsi" w:cstheme="minorHAnsi"/>
          <w:sz w:val="22"/>
          <w:szCs w:val="22"/>
        </w:rPr>
        <w:t>Jakubowski</w:t>
      </w:r>
      <w:proofErr w:type="spellEnd"/>
      <w:r w:rsidR="00B76649">
        <w:rPr>
          <w:rFonts w:asciiTheme="minorHAnsi" w:hAnsiTheme="minorHAnsi" w:cstheme="minorHAnsi"/>
          <w:sz w:val="22"/>
          <w:szCs w:val="22"/>
        </w:rPr>
        <w:t>, Safi.</w:t>
      </w:r>
    </w:p>
    <w:p w:rsidR="00C73B21" w:rsidRPr="00500434" w:rsidRDefault="00C73B21" w:rsidP="009E182A">
      <w:pPr>
        <w:rPr>
          <w:rFonts w:asciiTheme="minorHAnsi" w:hAnsiTheme="minorHAnsi" w:cstheme="minorHAnsi"/>
          <w:sz w:val="22"/>
          <w:szCs w:val="22"/>
        </w:rPr>
      </w:pPr>
      <w:r w:rsidRPr="00500434">
        <w:rPr>
          <w:rFonts w:asciiTheme="minorHAnsi" w:hAnsiTheme="minorHAnsi" w:cstheme="minorHAnsi"/>
          <w:b/>
          <w:sz w:val="22"/>
          <w:szCs w:val="22"/>
        </w:rPr>
        <w:t>Absent:</w:t>
      </w:r>
      <w:r w:rsidRPr="00500434">
        <w:rPr>
          <w:rFonts w:asciiTheme="minorHAnsi" w:hAnsiTheme="minorHAnsi" w:cstheme="minorHAnsi"/>
          <w:sz w:val="22"/>
          <w:szCs w:val="22"/>
        </w:rPr>
        <w:t xml:space="preserve"> </w:t>
      </w:r>
      <w:proofErr w:type="spellStart"/>
      <w:r w:rsidR="00B76649">
        <w:rPr>
          <w:rFonts w:asciiTheme="minorHAnsi" w:hAnsiTheme="minorHAnsi" w:cstheme="minorHAnsi"/>
          <w:sz w:val="22"/>
          <w:szCs w:val="22"/>
        </w:rPr>
        <w:t>Beyers</w:t>
      </w:r>
      <w:proofErr w:type="spellEnd"/>
      <w:r w:rsidR="00B76649">
        <w:rPr>
          <w:rFonts w:asciiTheme="minorHAnsi" w:hAnsiTheme="minorHAnsi" w:cstheme="minorHAnsi"/>
          <w:sz w:val="22"/>
          <w:szCs w:val="22"/>
        </w:rPr>
        <w:t xml:space="preserve">, </w:t>
      </w:r>
      <w:proofErr w:type="spellStart"/>
      <w:r w:rsidR="00F31103">
        <w:rPr>
          <w:rFonts w:asciiTheme="minorHAnsi" w:hAnsiTheme="minorHAnsi" w:cstheme="minorHAnsi"/>
          <w:sz w:val="22"/>
          <w:szCs w:val="22"/>
        </w:rPr>
        <w:t>Edelbach</w:t>
      </w:r>
      <w:proofErr w:type="spellEnd"/>
      <w:r w:rsidR="00116AF5">
        <w:rPr>
          <w:rFonts w:asciiTheme="minorHAnsi" w:hAnsiTheme="minorHAnsi" w:cstheme="minorHAnsi"/>
          <w:sz w:val="22"/>
          <w:szCs w:val="22"/>
        </w:rPr>
        <w:t>.</w:t>
      </w:r>
    </w:p>
    <w:p w:rsidR="00CA7C8D" w:rsidRPr="00500434" w:rsidRDefault="00CA7C8D" w:rsidP="00CA7C8D">
      <w:pPr>
        <w:rPr>
          <w:rFonts w:asciiTheme="minorHAnsi" w:hAnsiTheme="minorHAnsi" w:cstheme="minorHAnsi"/>
          <w:sz w:val="22"/>
          <w:szCs w:val="22"/>
        </w:rPr>
      </w:pPr>
    </w:p>
    <w:p w:rsidR="00B76649" w:rsidRPr="00500434" w:rsidRDefault="00B76649" w:rsidP="00B76649">
      <w:pPr>
        <w:rPr>
          <w:rFonts w:asciiTheme="minorHAnsi" w:hAnsiTheme="minorHAnsi" w:cstheme="minorHAnsi"/>
          <w:b/>
          <w:sz w:val="22"/>
          <w:szCs w:val="22"/>
        </w:rPr>
      </w:pPr>
      <w:r w:rsidRPr="00500434">
        <w:rPr>
          <w:rFonts w:asciiTheme="minorHAnsi" w:hAnsiTheme="minorHAnsi" w:cstheme="minorHAnsi"/>
          <w:b/>
          <w:sz w:val="22"/>
          <w:szCs w:val="22"/>
        </w:rPr>
        <w:t>APPROVAL OF MINUTES</w:t>
      </w:r>
    </w:p>
    <w:p w:rsidR="00B76649" w:rsidRPr="00F31103" w:rsidRDefault="00B76649" w:rsidP="00B76649">
      <w:pPr>
        <w:rPr>
          <w:rFonts w:asciiTheme="minorHAnsi" w:hAnsiTheme="minorHAnsi" w:cstheme="minorHAnsi"/>
          <w:sz w:val="22"/>
          <w:szCs w:val="22"/>
        </w:rPr>
      </w:pPr>
      <w:r>
        <w:rPr>
          <w:rFonts w:asciiTheme="minorHAnsi" w:hAnsiTheme="minorHAnsi" w:cstheme="minorHAnsi"/>
          <w:sz w:val="22"/>
          <w:szCs w:val="22"/>
        </w:rPr>
        <w:t>The minutes of the 11/19/14 Faculty Senate meeting were approved with one small change.</w:t>
      </w:r>
    </w:p>
    <w:p w:rsidR="00B76649" w:rsidRDefault="00B76649" w:rsidP="00667F7D">
      <w:pPr>
        <w:rPr>
          <w:rFonts w:asciiTheme="minorHAnsi" w:hAnsiTheme="minorHAnsi" w:cstheme="minorHAnsi"/>
          <w:b/>
          <w:sz w:val="22"/>
          <w:szCs w:val="22"/>
        </w:rPr>
      </w:pPr>
    </w:p>
    <w:p w:rsidR="00807E21" w:rsidRPr="00500434" w:rsidRDefault="00636494" w:rsidP="00667F7D">
      <w:pPr>
        <w:rPr>
          <w:rFonts w:asciiTheme="minorHAnsi" w:hAnsiTheme="minorHAnsi" w:cstheme="minorHAnsi"/>
          <w:b/>
          <w:sz w:val="22"/>
          <w:szCs w:val="22"/>
        </w:rPr>
      </w:pPr>
      <w:r w:rsidRPr="00500434">
        <w:rPr>
          <w:rFonts w:asciiTheme="minorHAnsi" w:hAnsiTheme="minorHAnsi" w:cstheme="minorHAnsi"/>
          <w:b/>
          <w:sz w:val="22"/>
          <w:szCs w:val="22"/>
        </w:rPr>
        <w:t>ANNOUNCEMENTS</w:t>
      </w:r>
    </w:p>
    <w:p w:rsidR="00116AF5" w:rsidRDefault="00B76649" w:rsidP="00116AF5">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There is a union meeting today at 3 PM.</w:t>
      </w:r>
    </w:p>
    <w:p w:rsidR="00B76649" w:rsidRDefault="00B76649" w:rsidP="00116AF5">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May 6</w:t>
      </w:r>
      <w:r w:rsidRPr="00B76649">
        <w:rPr>
          <w:rFonts w:asciiTheme="minorHAnsi" w:hAnsiTheme="minorHAnsi" w:cstheme="minorHAnsi"/>
          <w:sz w:val="22"/>
          <w:szCs w:val="22"/>
          <w:vertAlign w:val="superscript"/>
        </w:rPr>
        <w:t>th</w:t>
      </w:r>
      <w:r>
        <w:rPr>
          <w:rFonts w:asciiTheme="minorHAnsi" w:hAnsiTheme="minorHAnsi" w:cstheme="minorHAnsi"/>
          <w:sz w:val="22"/>
          <w:szCs w:val="22"/>
        </w:rPr>
        <w:t xml:space="preserve"> is the Faculty Senate Happy Hour.</w:t>
      </w:r>
    </w:p>
    <w:p w:rsidR="00B76649" w:rsidRDefault="00B76649" w:rsidP="00116AF5">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May 11</w:t>
      </w:r>
      <w:r w:rsidRPr="00B76649">
        <w:rPr>
          <w:rFonts w:asciiTheme="minorHAnsi" w:hAnsiTheme="minorHAnsi" w:cstheme="minorHAnsi"/>
          <w:sz w:val="22"/>
          <w:szCs w:val="22"/>
          <w:vertAlign w:val="superscript"/>
        </w:rPr>
        <w:t>th</w:t>
      </w:r>
      <w:r>
        <w:rPr>
          <w:rFonts w:asciiTheme="minorHAnsi" w:hAnsiTheme="minorHAnsi" w:cstheme="minorHAnsi"/>
          <w:sz w:val="22"/>
          <w:szCs w:val="22"/>
        </w:rPr>
        <w:t xml:space="preserve"> Senate meeting is in the Business Student Lounge from 9:00-10:30. Afterwards we will have two speakers from Bryn </w:t>
      </w:r>
      <w:proofErr w:type="spellStart"/>
      <w:r>
        <w:rPr>
          <w:rFonts w:asciiTheme="minorHAnsi" w:hAnsiTheme="minorHAnsi" w:cstheme="minorHAnsi"/>
          <w:sz w:val="22"/>
          <w:szCs w:val="22"/>
        </w:rPr>
        <w:t>Mawr</w:t>
      </w:r>
      <w:proofErr w:type="spellEnd"/>
      <w:r>
        <w:rPr>
          <w:rFonts w:asciiTheme="minorHAnsi" w:hAnsiTheme="minorHAnsi" w:cstheme="minorHAnsi"/>
          <w:sz w:val="22"/>
          <w:szCs w:val="22"/>
        </w:rPr>
        <w:t xml:space="preserve"> who will give a talk from 11:00-12:00.</w:t>
      </w:r>
    </w:p>
    <w:p w:rsidR="00B76649" w:rsidRDefault="00B76649" w:rsidP="00116AF5">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All In for TCNJ giving campaign is now open to the end of the fiscal year.</w:t>
      </w:r>
    </w:p>
    <w:p w:rsidR="00B76649" w:rsidRDefault="00B76649" w:rsidP="00116AF5">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The launch of the Capital Campaign will begin next weekend. Please come and celebrate.</w:t>
      </w:r>
    </w:p>
    <w:p w:rsidR="001E505F" w:rsidRPr="00500434" w:rsidRDefault="001E505F" w:rsidP="001E505F">
      <w:pPr>
        <w:rPr>
          <w:rFonts w:asciiTheme="minorHAnsi" w:hAnsiTheme="minorHAnsi" w:cstheme="minorHAnsi"/>
          <w:sz w:val="22"/>
          <w:szCs w:val="22"/>
        </w:rPr>
      </w:pPr>
    </w:p>
    <w:p w:rsidR="007A0787" w:rsidRPr="007A0787" w:rsidRDefault="007A0787" w:rsidP="007A0787">
      <w:pPr>
        <w:rPr>
          <w:rFonts w:asciiTheme="minorHAnsi" w:hAnsiTheme="minorHAnsi" w:cstheme="minorHAnsi"/>
          <w:b/>
          <w:sz w:val="22"/>
          <w:szCs w:val="22"/>
        </w:rPr>
      </w:pPr>
      <w:r w:rsidRPr="007A0787">
        <w:rPr>
          <w:rFonts w:asciiTheme="minorHAnsi" w:hAnsiTheme="minorHAnsi" w:cstheme="minorHAnsi"/>
          <w:b/>
          <w:sz w:val="22"/>
          <w:szCs w:val="22"/>
        </w:rPr>
        <w:t xml:space="preserve">VISIT FROM </w:t>
      </w:r>
      <w:r w:rsidR="00B76649">
        <w:rPr>
          <w:rFonts w:asciiTheme="minorHAnsi" w:hAnsiTheme="minorHAnsi" w:cstheme="minorHAnsi"/>
          <w:b/>
          <w:sz w:val="22"/>
          <w:szCs w:val="22"/>
        </w:rPr>
        <w:t>PROVOST JACQUELINE TAYLOR</w:t>
      </w:r>
      <w:r w:rsidR="003201F7">
        <w:rPr>
          <w:rFonts w:asciiTheme="minorHAnsi" w:hAnsiTheme="minorHAnsi" w:cstheme="minorHAnsi"/>
          <w:b/>
          <w:sz w:val="22"/>
          <w:szCs w:val="22"/>
        </w:rPr>
        <w:t xml:space="preserve"> AND TREASURER LLOYD RICKETTS</w:t>
      </w:r>
    </w:p>
    <w:p w:rsidR="0067596F" w:rsidRDefault="003201F7" w:rsidP="00D4768D">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Provost Taylor and Treasurer Ricketts gave their annual budget presentation.</w:t>
      </w:r>
    </w:p>
    <w:p w:rsidR="003201F7" w:rsidRDefault="003201F7" w:rsidP="00D4768D">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The college is in the midst of planning for next year, but there are many uncertainties.</w:t>
      </w:r>
    </w:p>
    <w:p w:rsidR="003201F7" w:rsidRDefault="003201F7" w:rsidP="003201F7">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The</w:t>
      </w:r>
      <w:r w:rsidR="00F202B0">
        <w:rPr>
          <w:rFonts w:asciiTheme="minorHAnsi" w:hAnsiTheme="minorHAnsi" w:cstheme="minorHAnsi"/>
          <w:sz w:val="22"/>
          <w:szCs w:val="22"/>
        </w:rPr>
        <w:t>y</w:t>
      </w:r>
      <w:r>
        <w:rPr>
          <w:rFonts w:asciiTheme="minorHAnsi" w:hAnsiTheme="minorHAnsi" w:cstheme="minorHAnsi"/>
          <w:sz w:val="22"/>
          <w:szCs w:val="22"/>
        </w:rPr>
        <w:t xml:space="preserve"> reviewed the budget for next year and discussed how it’s modeled, what it’s based on, etc.</w:t>
      </w:r>
    </w:p>
    <w:p w:rsidR="003201F7" w:rsidRPr="003201F7" w:rsidRDefault="003201F7" w:rsidP="003201F7">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Discussion and questions.</w:t>
      </w:r>
    </w:p>
    <w:p w:rsidR="00E27730" w:rsidRPr="00E27730" w:rsidRDefault="00E27730" w:rsidP="00E27730">
      <w:pPr>
        <w:rPr>
          <w:rFonts w:asciiTheme="minorHAnsi" w:hAnsiTheme="minorHAnsi" w:cstheme="minorHAnsi"/>
          <w:sz w:val="22"/>
          <w:szCs w:val="22"/>
        </w:rPr>
      </w:pPr>
    </w:p>
    <w:p w:rsidR="00511561" w:rsidRPr="00500434" w:rsidRDefault="00807E21" w:rsidP="00511561">
      <w:pPr>
        <w:rPr>
          <w:rFonts w:asciiTheme="minorHAnsi" w:hAnsiTheme="minorHAnsi" w:cstheme="minorHAnsi"/>
          <w:b/>
          <w:sz w:val="22"/>
          <w:szCs w:val="22"/>
        </w:rPr>
      </w:pPr>
      <w:r w:rsidRPr="00500434">
        <w:rPr>
          <w:rFonts w:asciiTheme="minorHAnsi" w:hAnsiTheme="minorHAnsi" w:cstheme="minorHAnsi"/>
          <w:b/>
          <w:sz w:val="22"/>
          <w:szCs w:val="22"/>
        </w:rPr>
        <w:t xml:space="preserve">REPORTS FROM </w:t>
      </w:r>
      <w:r w:rsidR="00692D14" w:rsidRPr="00500434">
        <w:rPr>
          <w:rFonts w:asciiTheme="minorHAnsi" w:hAnsiTheme="minorHAnsi" w:cstheme="minorHAnsi"/>
          <w:b/>
          <w:sz w:val="22"/>
          <w:szCs w:val="22"/>
        </w:rPr>
        <w:t>STANDING COMMITTEES</w:t>
      </w:r>
    </w:p>
    <w:p w:rsidR="002B2064" w:rsidRDefault="003201F7" w:rsidP="000E097A">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For the sake of time, committee reports should be submitted via email to Laurie and they will be sent out to the Senate, rather than having oral reports.</w:t>
      </w:r>
    </w:p>
    <w:p w:rsidR="003201F7" w:rsidRPr="000E097A" w:rsidRDefault="003201F7" w:rsidP="000E097A">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Reports from committees</w:t>
      </w:r>
      <w:r w:rsidR="00913A60">
        <w:rPr>
          <w:rFonts w:asciiTheme="minorHAnsi" w:hAnsiTheme="minorHAnsi" w:cstheme="minorHAnsi"/>
          <w:sz w:val="22"/>
          <w:szCs w:val="22"/>
        </w:rPr>
        <w:t xml:space="preserve"> and Trustees reports</w:t>
      </w:r>
      <w:r>
        <w:rPr>
          <w:rFonts w:asciiTheme="minorHAnsi" w:hAnsiTheme="minorHAnsi" w:cstheme="minorHAnsi"/>
          <w:sz w:val="22"/>
          <w:szCs w:val="22"/>
        </w:rPr>
        <w:t xml:space="preserve"> are attached</w:t>
      </w:r>
      <w:r w:rsidR="00913A60">
        <w:rPr>
          <w:rFonts w:asciiTheme="minorHAnsi" w:hAnsiTheme="minorHAnsi" w:cstheme="minorHAnsi"/>
          <w:sz w:val="22"/>
          <w:szCs w:val="22"/>
        </w:rPr>
        <w:t xml:space="preserve"> (Attachments 1-5)</w:t>
      </w:r>
    </w:p>
    <w:p w:rsidR="00B90EEB" w:rsidRDefault="00B90EEB" w:rsidP="00B90EEB">
      <w:pPr>
        <w:rPr>
          <w:rFonts w:asciiTheme="minorHAnsi" w:hAnsiTheme="minorHAnsi" w:cstheme="minorHAnsi"/>
          <w:sz w:val="22"/>
          <w:szCs w:val="22"/>
        </w:rPr>
      </w:pPr>
    </w:p>
    <w:p w:rsidR="00B90EEB" w:rsidRDefault="00913A60" w:rsidP="00B90EEB">
      <w:pPr>
        <w:rPr>
          <w:rFonts w:asciiTheme="minorHAnsi" w:hAnsiTheme="minorHAnsi" w:cstheme="minorHAnsi"/>
          <w:b/>
          <w:sz w:val="22"/>
          <w:szCs w:val="22"/>
        </w:rPr>
      </w:pPr>
      <w:r>
        <w:rPr>
          <w:rFonts w:asciiTheme="minorHAnsi" w:hAnsiTheme="minorHAnsi" w:cstheme="minorHAnsi"/>
          <w:b/>
          <w:sz w:val="22"/>
          <w:szCs w:val="22"/>
        </w:rPr>
        <w:t>BIG ISSUES DOCUMENT</w:t>
      </w:r>
    </w:p>
    <w:p w:rsidR="00913A60" w:rsidRDefault="00913A60" w:rsidP="00913A60">
      <w:pPr>
        <w:pStyle w:val="ListParagraph"/>
        <w:numPr>
          <w:ilvl w:val="0"/>
          <w:numId w:val="39"/>
        </w:numPr>
        <w:rPr>
          <w:rFonts w:asciiTheme="minorHAnsi" w:hAnsiTheme="minorHAnsi" w:cstheme="minorHAnsi"/>
          <w:sz w:val="22"/>
          <w:szCs w:val="22"/>
        </w:rPr>
      </w:pPr>
      <w:r w:rsidRPr="00913A60">
        <w:rPr>
          <w:rFonts w:asciiTheme="minorHAnsi" w:hAnsiTheme="minorHAnsi" w:cstheme="minorHAnsi"/>
          <w:sz w:val="22"/>
          <w:szCs w:val="22"/>
        </w:rPr>
        <w:t>Thanks to individuals who worked on the sections of the document and to SEB for putting it all together.</w:t>
      </w:r>
    </w:p>
    <w:p w:rsidR="00913A60" w:rsidRDefault="00913A60" w:rsidP="00913A60">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Discussion.</w:t>
      </w:r>
    </w:p>
    <w:p w:rsidR="00913A60" w:rsidRDefault="00913A60" w:rsidP="00913A60">
      <w:pPr>
        <w:rPr>
          <w:rFonts w:asciiTheme="minorHAnsi" w:hAnsiTheme="minorHAnsi" w:cstheme="minorHAnsi"/>
          <w:sz w:val="22"/>
          <w:szCs w:val="22"/>
        </w:rPr>
      </w:pPr>
    </w:p>
    <w:p w:rsidR="00913A60" w:rsidRDefault="00913A60" w:rsidP="00913A60">
      <w:pPr>
        <w:rPr>
          <w:rFonts w:asciiTheme="minorHAnsi" w:hAnsiTheme="minorHAnsi"/>
          <w:b/>
          <w:sz w:val="22"/>
        </w:rPr>
      </w:pPr>
      <w:r>
        <w:rPr>
          <w:rFonts w:asciiTheme="minorHAnsi" w:hAnsiTheme="minorHAnsi" w:cstheme="minorHAnsi"/>
          <w:b/>
          <w:sz w:val="22"/>
          <w:szCs w:val="22"/>
        </w:rPr>
        <w:t xml:space="preserve">Amanda </w:t>
      </w:r>
      <w:proofErr w:type="spellStart"/>
      <w:r>
        <w:rPr>
          <w:rFonts w:asciiTheme="minorHAnsi" w:hAnsiTheme="minorHAnsi" w:cstheme="minorHAnsi"/>
          <w:b/>
          <w:sz w:val="22"/>
          <w:szCs w:val="22"/>
        </w:rPr>
        <w:t>Norvell</w:t>
      </w:r>
      <w:proofErr w:type="spellEnd"/>
      <w:r>
        <w:rPr>
          <w:rFonts w:asciiTheme="minorHAnsi" w:hAnsiTheme="minorHAnsi" w:cstheme="minorHAnsi"/>
          <w:b/>
          <w:sz w:val="22"/>
          <w:szCs w:val="22"/>
        </w:rPr>
        <w:t xml:space="preserve"> </w:t>
      </w:r>
      <w:r w:rsidRPr="00127DC6">
        <w:rPr>
          <w:rFonts w:asciiTheme="minorHAnsi" w:hAnsiTheme="minorHAnsi"/>
          <w:b/>
          <w:sz w:val="22"/>
        </w:rPr>
        <w:t>thanked the following departing Senators for their service</w:t>
      </w:r>
      <w:r>
        <w:rPr>
          <w:rFonts w:asciiTheme="minorHAnsi" w:hAnsiTheme="minorHAnsi"/>
          <w:b/>
          <w:sz w:val="22"/>
        </w:rPr>
        <w:t>:</w:t>
      </w:r>
    </w:p>
    <w:p w:rsidR="00913A60" w:rsidRPr="00913A60" w:rsidRDefault="00913A60" w:rsidP="00913A60">
      <w:pPr>
        <w:ind w:left="720"/>
        <w:rPr>
          <w:rFonts w:asciiTheme="minorHAnsi" w:hAnsiTheme="minorHAnsi"/>
          <w:sz w:val="22"/>
        </w:rPr>
      </w:pPr>
      <w:r w:rsidRPr="00913A60">
        <w:rPr>
          <w:rFonts w:asciiTheme="minorHAnsi" w:hAnsiTheme="minorHAnsi"/>
          <w:sz w:val="22"/>
        </w:rPr>
        <w:t xml:space="preserve">Ralph </w:t>
      </w:r>
      <w:proofErr w:type="spellStart"/>
      <w:r w:rsidRPr="00913A60">
        <w:rPr>
          <w:rFonts w:asciiTheme="minorHAnsi" w:hAnsiTheme="minorHAnsi"/>
          <w:sz w:val="22"/>
        </w:rPr>
        <w:t>Edelbach</w:t>
      </w:r>
      <w:proofErr w:type="spellEnd"/>
      <w:r>
        <w:rPr>
          <w:rFonts w:asciiTheme="minorHAnsi" w:hAnsiTheme="minorHAnsi"/>
          <w:sz w:val="22"/>
        </w:rPr>
        <w:t xml:space="preserve">, </w:t>
      </w:r>
      <w:r w:rsidRPr="00913A60">
        <w:rPr>
          <w:rFonts w:asciiTheme="minorHAnsi" w:hAnsiTheme="minorHAnsi"/>
          <w:sz w:val="22"/>
        </w:rPr>
        <w:t xml:space="preserve">Wayne </w:t>
      </w:r>
      <w:proofErr w:type="spellStart"/>
      <w:r w:rsidRPr="00913A60">
        <w:rPr>
          <w:rFonts w:asciiTheme="minorHAnsi" w:hAnsiTheme="minorHAnsi"/>
          <w:sz w:val="22"/>
        </w:rPr>
        <w:t>Heisler</w:t>
      </w:r>
      <w:proofErr w:type="spellEnd"/>
      <w:r>
        <w:rPr>
          <w:rFonts w:asciiTheme="minorHAnsi" w:hAnsiTheme="minorHAnsi"/>
          <w:sz w:val="22"/>
        </w:rPr>
        <w:t xml:space="preserve">, </w:t>
      </w:r>
      <w:proofErr w:type="spellStart"/>
      <w:r w:rsidRPr="00913A60">
        <w:rPr>
          <w:rFonts w:asciiTheme="minorHAnsi" w:hAnsiTheme="minorHAnsi"/>
          <w:sz w:val="22"/>
        </w:rPr>
        <w:t>Yifeng</w:t>
      </w:r>
      <w:proofErr w:type="spellEnd"/>
      <w:r w:rsidRPr="00913A60">
        <w:rPr>
          <w:rFonts w:asciiTheme="minorHAnsi" w:hAnsiTheme="minorHAnsi"/>
          <w:sz w:val="22"/>
        </w:rPr>
        <w:t xml:space="preserve"> Hu</w:t>
      </w:r>
      <w:r>
        <w:rPr>
          <w:rFonts w:asciiTheme="minorHAnsi" w:hAnsiTheme="minorHAnsi"/>
          <w:sz w:val="22"/>
        </w:rPr>
        <w:t xml:space="preserve">, </w:t>
      </w:r>
      <w:proofErr w:type="spellStart"/>
      <w:r w:rsidRPr="00913A60">
        <w:rPr>
          <w:rFonts w:asciiTheme="minorHAnsi" w:hAnsiTheme="minorHAnsi"/>
          <w:sz w:val="22"/>
        </w:rPr>
        <w:t>Donka</w:t>
      </w:r>
      <w:proofErr w:type="spellEnd"/>
      <w:r w:rsidRPr="00913A60">
        <w:rPr>
          <w:rFonts w:asciiTheme="minorHAnsi" w:hAnsiTheme="minorHAnsi"/>
          <w:sz w:val="22"/>
        </w:rPr>
        <w:t xml:space="preserve"> </w:t>
      </w:r>
      <w:proofErr w:type="spellStart"/>
      <w:r w:rsidRPr="00913A60">
        <w:rPr>
          <w:rFonts w:asciiTheme="minorHAnsi" w:hAnsiTheme="minorHAnsi"/>
          <w:sz w:val="22"/>
        </w:rPr>
        <w:t>Mirtcheva</w:t>
      </w:r>
      <w:proofErr w:type="spellEnd"/>
      <w:r>
        <w:rPr>
          <w:rFonts w:asciiTheme="minorHAnsi" w:hAnsiTheme="minorHAnsi"/>
          <w:sz w:val="22"/>
        </w:rPr>
        <w:t xml:space="preserve">, </w:t>
      </w:r>
      <w:r w:rsidRPr="00913A60">
        <w:rPr>
          <w:rFonts w:asciiTheme="minorHAnsi" w:hAnsiTheme="minorHAnsi"/>
          <w:sz w:val="22"/>
        </w:rPr>
        <w:t xml:space="preserve">David </w:t>
      </w:r>
      <w:proofErr w:type="spellStart"/>
      <w:r w:rsidRPr="00913A60">
        <w:rPr>
          <w:rFonts w:asciiTheme="minorHAnsi" w:hAnsiTheme="minorHAnsi"/>
          <w:sz w:val="22"/>
        </w:rPr>
        <w:t>Prensky</w:t>
      </w:r>
      <w:proofErr w:type="spellEnd"/>
      <w:r>
        <w:rPr>
          <w:rFonts w:asciiTheme="minorHAnsi" w:hAnsiTheme="minorHAnsi"/>
          <w:sz w:val="22"/>
        </w:rPr>
        <w:t xml:space="preserve">, </w:t>
      </w:r>
      <w:r w:rsidRPr="00913A60">
        <w:rPr>
          <w:rFonts w:asciiTheme="minorHAnsi" w:hAnsiTheme="minorHAnsi"/>
          <w:sz w:val="22"/>
        </w:rPr>
        <w:t>Matthew Hall</w:t>
      </w:r>
      <w:r>
        <w:rPr>
          <w:rFonts w:asciiTheme="minorHAnsi" w:hAnsiTheme="minorHAnsi"/>
          <w:sz w:val="22"/>
        </w:rPr>
        <w:t xml:space="preserve">, </w:t>
      </w:r>
      <w:r w:rsidRPr="00913A60">
        <w:rPr>
          <w:rFonts w:asciiTheme="minorHAnsi" w:hAnsiTheme="minorHAnsi"/>
          <w:sz w:val="22"/>
        </w:rPr>
        <w:t xml:space="preserve">Jody </w:t>
      </w:r>
      <w:proofErr w:type="spellStart"/>
      <w:r w:rsidRPr="00913A60">
        <w:rPr>
          <w:rFonts w:asciiTheme="minorHAnsi" w:hAnsiTheme="minorHAnsi"/>
          <w:sz w:val="22"/>
        </w:rPr>
        <w:t>Eberly</w:t>
      </w:r>
      <w:proofErr w:type="spellEnd"/>
      <w:r>
        <w:rPr>
          <w:rFonts w:asciiTheme="minorHAnsi" w:hAnsiTheme="minorHAnsi"/>
          <w:sz w:val="22"/>
        </w:rPr>
        <w:t xml:space="preserve">, </w:t>
      </w:r>
      <w:r w:rsidRPr="00913A60">
        <w:rPr>
          <w:rFonts w:asciiTheme="minorHAnsi" w:hAnsiTheme="minorHAnsi"/>
          <w:sz w:val="22"/>
        </w:rPr>
        <w:t xml:space="preserve">Pierre </w:t>
      </w:r>
      <w:proofErr w:type="spellStart"/>
      <w:r w:rsidRPr="00913A60">
        <w:rPr>
          <w:rFonts w:asciiTheme="minorHAnsi" w:hAnsiTheme="minorHAnsi"/>
          <w:sz w:val="22"/>
        </w:rPr>
        <w:t>LeMorvan</w:t>
      </w:r>
      <w:proofErr w:type="spellEnd"/>
      <w:r>
        <w:rPr>
          <w:rFonts w:asciiTheme="minorHAnsi" w:hAnsiTheme="minorHAnsi"/>
          <w:sz w:val="22"/>
        </w:rPr>
        <w:t xml:space="preserve">, </w:t>
      </w:r>
      <w:r w:rsidRPr="00913A60">
        <w:rPr>
          <w:rFonts w:asciiTheme="minorHAnsi" w:hAnsiTheme="minorHAnsi"/>
          <w:sz w:val="22"/>
        </w:rPr>
        <w:t xml:space="preserve">Robert </w:t>
      </w:r>
      <w:proofErr w:type="spellStart"/>
      <w:r w:rsidRPr="00913A60">
        <w:rPr>
          <w:rFonts w:asciiTheme="minorHAnsi" w:hAnsiTheme="minorHAnsi"/>
          <w:sz w:val="22"/>
        </w:rPr>
        <w:t>McGreevey</w:t>
      </w:r>
      <w:proofErr w:type="spellEnd"/>
      <w:r>
        <w:rPr>
          <w:rFonts w:asciiTheme="minorHAnsi" w:hAnsiTheme="minorHAnsi"/>
          <w:sz w:val="22"/>
        </w:rPr>
        <w:t xml:space="preserve">, </w:t>
      </w:r>
      <w:r w:rsidRPr="00913A60">
        <w:rPr>
          <w:rFonts w:asciiTheme="minorHAnsi" w:hAnsiTheme="minorHAnsi"/>
          <w:sz w:val="22"/>
        </w:rPr>
        <w:t>Cynthia Paces</w:t>
      </w:r>
      <w:r>
        <w:rPr>
          <w:rFonts w:asciiTheme="minorHAnsi" w:hAnsiTheme="minorHAnsi"/>
          <w:sz w:val="22"/>
        </w:rPr>
        <w:t xml:space="preserve">, </w:t>
      </w:r>
      <w:r w:rsidRPr="00913A60">
        <w:rPr>
          <w:rFonts w:asciiTheme="minorHAnsi" w:hAnsiTheme="minorHAnsi"/>
          <w:sz w:val="22"/>
        </w:rPr>
        <w:t>Michael Robertson</w:t>
      </w:r>
      <w:r>
        <w:rPr>
          <w:rFonts w:asciiTheme="minorHAnsi" w:hAnsiTheme="minorHAnsi"/>
          <w:sz w:val="22"/>
        </w:rPr>
        <w:t xml:space="preserve">, </w:t>
      </w:r>
      <w:r w:rsidRPr="00913A60">
        <w:rPr>
          <w:rFonts w:asciiTheme="minorHAnsi" w:hAnsiTheme="minorHAnsi"/>
          <w:sz w:val="22"/>
        </w:rPr>
        <w:t xml:space="preserve">Piper </w:t>
      </w:r>
      <w:proofErr w:type="spellStart"/>
      <w:r w:rsidRPr="00913A60">
        <w:rPr>
          <w:rFonts w:asciiTheme="minorHAnsi" w:hAnsiTheme="minorHAnsi"/>
          <w:sz w:val="22"/>
        </w:rPr>
        <w:t>Kendrix</w:t>
      </w:r>
      <w:proofErr w:type="spellEnd"/>
      <w:r w:rsidRPr="00913A60">
        <w:rPr>
          <w:rFonts w:asciiTheme="minorHAnsi" w:hAnsiTheme="minorHAnsi"/>
          <w:sz w:val="22"/>
        </w:rPr>
        <w:t xml:space="preserve"> Williams</w:t>
      </w:r>
      <w:r>
        <w:rPr>
          <w:rFonts w:asciiTheme="minorHAnsi" w:hAnsiTheme="minorHAnsi"/>
          <w:sz w:val="22"/>
        </w:rPr>
        <w:t xml:space="preserve">, </w:t>
      </w:r>
      <w:r w:rsidRPr="00913A60">
        <w:rPr>
          <w:rFonts w:asciiTheme="minorHAnsi" w:hAnsiTheme="minorHAnsi"/>
          <w:sz w:val="22"/>
        </w:rPr>
        <w:t xml:space="preserve">Tami </w:t>
      </w:r>
      <w:proofErr w:type="spellStart"/>
      <w:r w:rsidRPr="00913A60">
        <w:rPr>
          <w:rFonts w:asciiTheme="minorHAnsi" w:hAnsiTheme="minorHAnsi"/>
          <w:sz w:val="22"/>
        </w:rPr>
        <w:t>Jakubowski</w:t>
      </w:r>
      <w:proofErr w:type="spellEnd"/>
      <w:r>
        <w:rPr>
          <w:rFonts w:asciiTheme="minorHAnsi" w:hAnsiTheme="minorHAnsi"/>
          <w:sz w:val="22"/>
        </w:rPr>
        <w:t xml:space="preserve">, </w:t>
      </w:r>
      <w:r w:rsidRPr="00913A60">
        <w:rPr>
          <w:rFonts w:asciiTheme="minorHAnsi" w:hAnsiTheme="minorHAnsi"/>
          <w:sz w:val="22"/>
        </w:rPr>
        <w:t>Benny Chan</w:t>
      </w:r>
      <w:r>
        <w:rPr>
          <w:rFonts w:asciiTheme="minorHAnsi" w:hAnsiTheme="minorHAnsi"/>
          <w:sz w:val="22"/>
        </w:rPr>
        <w:t xml:space="preserve">, </w:t>
      </w:r>
      <w:proofErr w:type="spellStart"/>
      <w:r w:rsidRPr="00913A60">
        <w:rPr>
          <w:rFonts w:asciiTheme="minorHAnsi" w:hAnsiTheme="minorHAnsi"/>
          <w:sz w:val="22"/>
        </w:rPr>
        <w:t>Farshi</w:t>
      </w:r>
      <w:r>
        <w:rPr>
          <w:rFonts w:asciiTheme="minorHAnsi" w:hAnsiTheme="minorHAnsi"/>
          <w:sz w:val="22"/>
        </w:rPr>
        <w:t>d</w:t>
      </w:r>
      <w:proofErr w:type="spellEnd"/>
      <w:r w:rsidRPr="00913A60">
        <w:rPr>
          <w:rFonts w:asciiTheme="minorHAnsi" w:hAnsiTheme="minorHAnsi"/>
          <w:sz w:val="22"/>
        </w:rPr>
        <w:t xml:space="preserve"> Safi</w:t>
      </w:r>
      <w:r>
        <w:rPr>
          <w:rFonts w:asciiTheme="minorHAnsi" w:hAnsiTheme="minorHAnsi"/>
          <w:sz w:val="22"/>
        </w:rPr>
        <w:t xml:space="preserve">, </w:t>
      </w:r>
      <w:r w:rsidRPr="00913A60">
        <w:rPr>
          <w:rFonts w:asciiTheme="minorHAnsi" w:hAnsiTheme="minorHAnsi"/>
          <w:sz w:val="22"/>
        </w:rPr>
        <w:t xml:space="preserve">Andrea </w:t>
      </w:r>
      <w:proofErr w:type="spellStart"/>
      <w:r w:rsidRPr="00913A60">
        <w:rPr>
          <w:rFonts w:asciiTheme="minorHAnsi" w:hAnsiTheme="minorHAnsi"/>
          <w:sz w:val="22"/>
        </w:rPr>
        <w:t>Salgian</w:t>
      </w:r>
      <w:proofErr w:type="spellEnd"/>
      <w:r>
        <w:rPr>
          <w:rFonts w:asciiTheme="minorHAnsi" w:hAnsiTheme="minorHAnsi"/>
          <w:sz w:val="22"/>
        </w:rPr>
        <w:t>.</w:t>
      </w:r>
    </w:p>
    <w:p w:rsidR="00FD115D" w:rsidRPr="00500434" w:rsidRDefault="00FD115D" w:rsidP="00FD115D">
      <w:pPr>
        <w:rPr>
          <w:rFonts w:asciiTheme="minorHAnsi" w:hAnsiTheme="minorHAnsi" w:cstheme="minorHAnsi"/>
          <w:sz w:val="22"/>
          <w:szCs w:val="22"/>
        </w:rPr>
      </w:pPr>
    </w:p>
    <w:p w:rsidR="00FD115D" w:rsidRDefault="00913A60" w:rsidP="00FD115D">
      <w:pPr>
        <w:rPr>
          <w:rFonts w:asciiTheme="minorHAnsi" w:hAnsiTheme="minorHAnsi" w:cstheme="minorHAnsi"/>
          <w:sz w:val="22"/>
          <w:szCs w:val="22"/>
        </w:rPr>
      </w:pPr>
      <w:r>
        <w:rPr>
          <w:rFonts w:asciiTheme="minorHAnsi" w:hAnsiTheme="minorHAnsi" w:cstheme="minorHAnsi"/>
          <w:sz w:val="22"/>
          <w:szCs w:val="22"/>
        </w:rPr>
        <w:t>Meeting adjourned at 1:22</w:t>
      </w:r>
      <w:r w:rsidR="00946795">
        <w:rPr>
          <w:rFonts w:asciiTheme="minorHAnsi" w:hAnsiTheme="minorHAnsi" w:cstheme="minorHAnsi"/>
          <w:sz w:val="22"/>
          <w:szCs w:val="22"/>
        </w:rPr>
        <w:t xml:space="preserve"> pm.</w:t>
      </w:r>
    </w:p>
    <w:p w:rsidR="00946795" w:rsidRPr="00500434" w:rsidRDefault="00946795" w:rsidP="00FD115D">
      <w:pPr>
        <w:rPr>
          <w:rFonts w:asciiTheme="minorHAnsi" w:hAnsiTheme="minorHAnsi" w:cstheme="minorHAnsi"/>
          <w:sz w:val="22"/>
          <w:szCs w:val="22"/>
        </w:rPr>
      </w:pPr>
    </w:p>
    <w:p w:rsidR="00FD115D" w:rsidRPr="00500434" w:rsidRDefault="00FD115D" w:rsidP="00FD115D">
      <w:pPr>
        <w:rPr>
          <w:rFonts w:asciiTheme="minorHAnsi" w:hAnsiTheme="minorHAnsi" w:cstheme="minorHAnsi"/>
          <w:b/>
          <w:sz w:val="22"/>
          <w:szCs w:val="22"/>
        </w:rPr>
      </w:pPr>
      <w:r w:rsidRPr="00500434">
        <w:rPr>
          <w:rFonts w:asciiTheme="minorHAnsi" w:hAnsiTheme="minorHAnsi" w:cstheme="minorHAnsi"/>
          <w:b/>
          <w:sz w:val="22"/>
          <w:szCs w:val="22"/>
        </w:rPr>
        <w:t>UPCOMING EVENTS</w:t>
      </w:r>
    </w:p>
    <w:p w:rsidR="00946795" w:rsidRDefault="00913A60" w:rsidP="00946795">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 xml:space="preserve">May 6, 4 pm, 1855 – </w:t>
      </w:r>
      <w:r w:rsidRPr="00913A60">
        <w:rPr>
          <w:rFonts w:asciiTheme="minorHAnsi" w:hAnsiTheme="minorHAnsi" w:cstheme="minorHAnsi"/>
          <w:i/>
          <w:sz w:val="22"/>
          <w:szCs w:val="22"/>
        </w:rPr>
        <w:t>Faculty Senate Happy Hour</w:t>
      </w:r>
    </w:p>
    <w:p w:rsidR="001F034B" w:rsidRPr="00913A60" w:rsidRDefault="00913A60" w:rsidP="00913A60">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 xml:space="preserve">May 11, 9 am, Business Lounge – </w:t>
      </w:r>
      <w:r w:rsidRPr="00913A60">
        <w:rPr>
          <w:rFonts w:asciiTheme="minorHAnsi" w:hAnsiTheme="minorHAnsi" w:cstheme="minorHAnsi"/>
          <w:i/>
          <w:sz w:val="22"/>
          <w:szCs w:val="22"/>
        </w:rPr>
        <w:t>Final Senate meeting of the yea</w:t>
      </w:r>
      <w:r>
        <w:rPr>
          <w:rFonts w:asciiTheme="minorHAnsi" w:hAnsiTheme="minorHAnsi" w:cstheme="minorHAnsi"/>
          <w:i/>
          <w:sz w:val="22"/>
          <w:szCs w:val="22"/>
        </w:rPr>
        <w:t>r</w:t>
      </w:r>
    </w:p>
    <w:p w:rsidR="001F034B" w:rsidRPr="00B7168D" w:rsidRDefault="00B7168D" w:rsidP="00C976CD">
      <w:pPr>
        <w:rPr>
          <w:rFonts w:ascii="Cambria" w:eastAsia="Cambria" w:hAnsi="Cambria" w:cs="Cambria"/>
          <w:b/>
        </w:rPr>
      </w:pPr>
      <w:r w:rsidRPr="00B7168D">
        <w:rPr>
          <w:rFonts w:ascii="Cambria" w:eastAsia="Cambria" w:hAnsi="Cambria" w:cs="Cambria"/>
          <w:b/>
        </w:rPr>
        <w:lastRenderedPageBreak/>
        <w:t>Attachment 1</w:t>
      </w:r>
    </w:p>
    <w:p w:rsidR="00B7168D" w:rsidRDefault="00B7168D" w:rsidP="00C976CD">
      <w:pPr>
        <w:rPr>
          <w:rFonts w:ascii="Cambria" w:eastAsia="Cambria" w:hAnsi="Cambria" w:cs="Cambria"/>
          <w:b/>
          <w:sz w:val="28"/>
          <w:szCs w:val="28"/>
        </w:rPr>
      </w:pPr>
    </w:p>
    <w:p w:rsidR="00B7168D" w:rsidRPr="00B7168D" w:rsidRDefault="00B7168D" w:rsidP="00B7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New"/>
          <w:b/>
        </w:rPr>
      </w:pPr>
      <w:r w:rsidRPr="00B7168D">
        <w:rPr>
          <w:rFonts w:ascii="Times" w:hAnsi="Times" w:cs="Courier New"/>
          <w:b/>
        </w:rPr>
        <w:t>CAP Report</w:t>
      </w:r>
    </w:p>
    <w:p w:rsidR="00B7168D" w:rsidRPr="00B7168D" w:rsidRDefault="00B7168D" w:rsidP="00B7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New"/>
          <w:sz w:val="20"/>
          <w:szCs w:val="20"/>
        </w:rPr>
      </w:pPr>
    </w:p>
    <w:p w:rsidR="00913A60" w:rsidRPr="00913A60" w:rsidRDefault="00913A60" w:rsidP="00913A60">
      <w:pPr>
        <w:rPr>
          <w:rFonts w:ascii="Times" w:hAnsi="Times" w:cs="Courier New"/>
          <w:sz w:val="20"/>
          <w:szCs w:val="20"/>
        </w:rPr>
      </w:pPr>
      <w:r w:rsidRPr="00913A60">
        <w:rPr>
          <w:rFonts w:ascii="Times" w:hAnsi="Times" w:cs="Courier New"/>
          <w:sz w:val="20"/>
          <w:szCs w:val="20"/>
        </w:rPr>
        <w:t xml:space="preserve">CAP last met on Wednesday April 8 at our regularly scheduled time. Following testimony on and further discussion of Advising Goals and Practices, the Ungraded Option Policy, and a policy on Incomplete Grades, CAP approved final recommendations on all three matters. CAP also approved proposals for a 7-year BA/MD Program in Spanish and a Journalism and Professional Writing BA Degree. CAP is in the process of collecting testimony on an Academic Load Policy with respect to the January, </w:t>
      </w:r>
      <w:proofErr w:type="spellStart"/>
      <w:r w:rsidRPr="00913A60">
        <w:rPr>
          <w:rFonts w:ascii="Times" w:hAnsi="Times" w:cs="Courier New"/>
          <w:sz w:val="20"/>
          <w:szCs w:val="20"/>
        </w:rPr>
        <w:t>Maymester</w:t>
      </w:r>
      <w:proofErr w:type="spellEnd"/>
      <w:r w:rsidRPr="00913A60">
        <w:rPr>
          <w:rFonts w:ascii="Times" w:hAnsi="Times" w:cs="Courier New"/>
          <w:sz w:val="20"/>
          <w:szCs w:val="20"/>
        </w:rPr>
        <w:t xml:space="preserve">, and summer terms, as well as its draft recommendation on Undergraduate Certificate Programs (in cooperation with CSCC). CAP is continuing work on charges regarding the College's Writing Requirement and a Public Health Program. </w:t>
      </w:r>
    </w:p>
    <w:p w:rsidR="00B7168D" w:rsidRDefault="00913A60" w:rsidP="00913A60">
      <w:pPr>
        <w:rPr>
          <w:sz w:val="22"/>
          <w:szCs w:val="22"/>
        </w:rPr>
      </w:pPr>
      <w:r w:rsidRPr="00913A60">
        <w:rPr>
          <w:rFonts w:ascii="Times" w:hAnsi="Times" w:cs="Courier New"/>
          <w:sz w:val="20"/>
          <w:szCs w:val="20"/>
        </w:rPr>
        <w:t xml:space="preserve"> </w:t>
      </w:r>
      <w:r w:rsidR="00B7168D">
        <w:rPr>
          <w:sz w:val="22"/>
          <w:szCs w:val="22"/>
        </w:rPr>
        <w:br w:type="page"/>
      </w:r>
    </w:p>
    <w:p w:rsidR="00B7168D" w:rsidRDefault="00B7168D" w:rsidP="00C976CD">
      <w:pPr>
        <w:rPr>
          <w:rFonts w:asciiTheme="majorHAnsi" w:hAnsiTheme="majorHAnsi"/>
          <w:b/>
        </w:rPr>
      </w:pPr>
      <w:r w:rsidRPr="00B7168D">
        <w:rPr>
          <w:rFonts w:asciiTheme="majorHAnsi" w:hAnsiTheme="majorHAnsi"/>
          <w:b/>
        </w:rPr>
        <w:lastRenderedPageBreak/>
        <w:t>Attachment 2</w:t>
      </w:r>
    </w:p>
    <w:p w:rsidR="00156D90" w:rsidRDefault="00156D90" w:rsidP="00C976CD">
      <w:pPr>
        <w:rPr>
          <w:rFonts w:asciiTheme="majorHAnsi" w:hAnsiTheme="majorHAnsi"/>
          <w:b/>
        </w:rPr>
      </w:pPr>
    </w:p>
    <w:p w:rsidR="00913A60" w:rsidRPr="00E63787" w:rsidRDefault="00913A60" w:rsidP="00913A60">
      <w:pPr>
        <w:jc w:val="center"/>
        <w:rPr>
          <w:b/>
        </w:rPr>
      </w:pPr>
      <w:r w:rsidRPr="00E63787">
        <w:rPr>
          <w:b/>
        </w:rPr>
        <w:t xml:space="preserve">CFA Report </w:t>
      </w:r>
      <w:r>
        <w:rPr>
          <w:b/>
        </w:rPr>
        <w:t>to Faculty Senate Executive Board</w:t>
      </w:r>
    </w:p>
    <w:p w:rsidR="00913A60" w:rsidRDefault="00913A60" w:rsidP="00913A60">
      <w:pPr>
        <w:jc w:val="center"/>
        <w:rPr>
          <w:b/>
        </w:rPr>
      </w:pPr>
      <w:r>
        <w:rPr>
          <w:b/>
        </w:rPr>
        <w:t>April 10, 2015</w:t>
      </w:r>
    </w:p>
    <w:p w:rsidR="00913A60" w:rsidRDefault="00913A60" w:rsidP="00913A60">
      <w:pPr>
        <w:jc w:val="center"/>
        <w:rPr>
          <w:b/>
        </w:rPr>
      </w:pPr>
    </w:p>
    <w:p w:rsidR="00913A60" w:rsidRDefault="00913A60" w:rsidP="00913A60">
      <w:pPr>
        <w:rPr>
          <w:b/>
        </w:rPr>
      </w:pPr>
      <w:r>
        <w:rPr>
          <w:b/>
        </w:rPr>
        <w:t>Status of Issues in Governance for CFA</w:t>
      </w:r>
    </w:p>
    <w:p w:rsidR="00913A60" w:rsidRDefault="00913A60" w:rsidP="00913A60">
      <w:r>
        <w:t>MUSE – referred back to Faculty Student Collaboration Program Council</w:t>
      </w:r>
    </w:p>
    <w:p w:rsidR="00913A60" w:rsidRDefault="00913A60" w:rsidP="00913A60">
      <w:r>
        <w:t>Sabbatical Leave – RFP and new rubric approved.</w:t>
      </w:r>
    </w:p>
    <w:p w:rsidR="00913A60" w:rsidRDefault="00913A60" w:rsidP="00913A60">
      <w:r>
        <w:t>Review of PRD – major work deferred until Tenure and Promotion Alignment charge completed</w:t>
      </w:r>
    </w:p>
    <w:p w:rsidR="00913A60" w:rsidRDefault="00913A60" w:rsidP="00913A60">
      <w:r>
        <w:t>Tenure &amp; Promotion Alignment, Step 1 –</w:t>
      </w:r>
    </w:p>
    <w:p w:rsidR="00913A60" w:rsidRDefault="00913A60" w:rsidP="00913A60">
      <w:r>
        <w:t>CFA Recommendation to merge Tenure and Promotion to Associate Professor for Faculty, Provost Accepted Recommendation</w:t>
      </w:r>
    </w:p>
    <w:p w:rsidR="00913A60" w:rsidRDefault="00913A60" w:rsidP="00913A60">
      <w:r>
        <w:t xml:space="preserve">Tenure &amp; Promotion Alignment, Step 2 – </w:t>
      </w:r>
    </w:p>
    <w:p w:rsidR="00913A60" w:rsidRDefault="00913A60" w:rsidP="00913A60">
      <w:r>
        <w:t>Options for CPC involvement developed, and testimony gathered at Open Forum on options.  Option VI selected and recommended by CFA. Another Open Forum held on Option VI and accompanying time line.  Testimony collected and CFA discussed testimony and voted on number of summative reviews and proposed composition of CPTC at March 25, 2015 meeting. Next step is to draft CFA recommendations, review and submit to Provost.</w:t>
      </w:r>
    </w:p>
    <w:p w:rsidR="00913A60" w:rsidRDefault="00913A60" w:rsidP="00913A60">
      <w:r>
        <w:t>Disciplinary Standards for fall 2015 hires will be reviewed on April 15 by CFA Sub-committee on DS and recommendations for revisions will be discussed at April 22 CFA meeting. Recommendations for revisions will then be forwarded to appropriate departments.  Final review of revised DS is scheduled in May if necessary and then approved DS will be reviewed by Council of Deans.  Of the departments listed by AA as having fall 2015 hires, CFA has not received revised DS from EASE, IMM and TECH Studies.</w:t>
      </w:r>
    </w:p>
    <w:p w:rsidR="00913A60" w:rsidRDefault="00913A60" w:rsidP="00913A60"/>
    <w:p w:rsidR="00913A60" w:rsidRDefault="00913A60" w:rsidP="00913A60">
      <w:r>
        <w:t xml:space="preserve">Valerie </w:t>
      </w:r>
      <w:proofErr w:type="spellStart"/>
      <w:r>
        <w:t>Tucci</w:t>
      </w:r>
      <w:proofErr w:type="spellEnd"/>
    </w:p>
    <w:p w:rsidR="00913A60" w:rsidRDefault="00913A60" w:rsidP="00913A60">
      <w:r>
        <w:t>Chair, CFA 2014-2015</w:t>
      </w:r>
    </w:p>
    <w:p w:rsidR="00156D90" w:rsidRPr="00156D90" w:rsidRDefault="00156D90" w:rsidP="00156D90">
      <w:pPr>
        <w:rPr>
          <w:rFonts w:eastAsia="Calibri"/>
          <w:szCs w:val="22"/>
        </w:rPr>
      </w:pPr>
    </w:p>
    <w:p w:rsidR="00156D90" w:rsidRPr="00156D90" w:rsidRDefault="00156D90" w:rsidP="00156D90">
      <w:pPr>
        <w:rPr>
          <w:rFonts w:eastAsia="Calibri"/>
          <w:color w:val="FF0000"/>
          <w:szCs w:val="22"/>
        </w:rPr>
      </w:pPr>
    </w:p>
    <w:p w:rsidR="00156D90" w:rsidRDefault="00156D90">
      <w:pPr>
        <w:rPr>
          <w:rFonts w:asciiTheme="majorHAnsi" w:hAnsiTheme="majorHAnsi"/>
          <w:b/>
        </w:rPr>
      </w:pPr>
      <w:r>
        <w:rPr>
          <w:rFonts w:asciiTheme="majorHAnsi" w:hAnsiTheme="majorHAnsi"/>
          <w:b/>
        </w:rPr>
        <w:br w:type="page"/>
      </w:r>
    </w:p>
    <w:p w:rsidR="00156D90" w:rsidRDefault="00156D90" w:rsidP="00156D90">
      <w:pPr>
        <w:rPr>
          <w:rFonts w:ascii="Cambria" w:eastAsia="Cambria" w:hAnsi="Cambria" w:cs="Cambria"/>
          <w:b/>
        </w:rPr>
      </w:pPr>
      <w:r>
        <w:rPr>
          <w:rFonts w:ascii="Cambria" w:eastAsia="Cambria" w:hAnsi="Cambria" w:cs="Cambria"/>
          <w:b/>
        </w:rPr>
        <w:lastRenderedPageBreak/>
        <w:t>Attachment 3</w:t>
      </w:r>
    </w:p>
    <w:p w:rsidR="007558C7" w:rsidRDefault="007558C7" w:rsidP="00156D90">
      <w:pPr>
        <w:rPr>
          <w:rFonts w:ascii="Cambria" w:eastAsia="Cambria" w:hAnsi="Cambria" w:cs="Cambria"/>
          <w:b/>
        </w:rPr>
      </w:pPr>
    </w:p>
    <w:p w:rsidR="007558C7" w:rsidRDefault="007558C7" w:rsidP="00156D90">
      <w:pPr>
        <w:rPr>
          <w:rFonts w:ascii="Cambria" w:eastAsia="Cambria" w:hAnsi="Cambria" w:cs="Cambria"/>
          <w:b/>
        </w:rPr>
      </w:pPr>
      <w:r>
        <w:rPr>
          <w:rFonts w:ascii="Cambria" w:eastAsia="Cambria" w:hAnsi="Cambria" w:cs="Cambria"/>
          <w:b/>
        </w:rPr>
        <w:t>CSPP</w:t>
      </w:r>
      <w:r w:rsidR="00194341">
        <w:rPr>
          <w:rFonts w:ascii="Cambria" w:eastAsia="Cambria" w:hAnsi="Cambria" w:cs="Cambria"/>
          <w:b/>
        </w:rPr>
        <w:t xml:space="preserve"> Report</w:t>
      </w:r>
    </w:p>
    <w:p w:rsidR="007558C7" w:rsidRDefault="007558C7" w:rsidP="00156D90">
      <w:pPr>
        <w:rPr>
          <w:rFonts w:ascii="Cambria" w:eastAsia="Cambria" w:hAnsi="Cambria" w:cs="Cambria"/>
          <w:b/>
        </w:rPr>
      </w:pPr>
    </w:p>
    <w:p w:rsidR="00F202B0" w:rsidRPr="00F202B0" w:rsidRDefault="00F202B0" w:rsidP="00F202B0">
      <w:pPr>
        <w:rPr>
          <w:rFonts w:ascii="Cambria" w:eastAsia="Cambria" w:hAnsi="Cambria" w:cs="Cambria"/>
        </w:rPr>
      </w:pPr>
    </w:p>
    <w:p w:rsidR="00F202B0" w:rsidRPr="00F202B0" w:rsidRDefault="00F202B0" w:rsidP="00F202B0">
      <w:pPr>
        <w:rPr>
          <w:rFonts w:ascii="Cambria" w:eastAsia="Cambria" w:hAnsi="Cambria" w:cs="Cambria"/>
        </w:rPr>
      </w:pPr>
      <w:r w:rsidRPr="00F202B0">
        <w:rPr>
          <w:rFonts w:ascii="Cambria" w:eastAsia="Cambria" w:hAnsi="Cambria" w:cs="Cambria"/>
        </w:rPr>
        <w:t>CSPP is working on reviewing reports from CEL, Mentored Internship, Global Engagement, and Leadership Development task forces.</w:t>
      </w:r>
    </w:p>
    <w:p w:rsidR="007558C7" w:rsidRDefault="007558C7" w:rsidP="00156D90">
      <w:pPr>
        <w:rPr>
          <w:rFonts w:ascii="Cambria" w:eastAsia="Cambria" w:hAnsi="Cambria" w:cs="Cambria"/>
          <w:b/>
        </w:rPr>
      </w:pPr>
    </w:p>
    <w:p w:rsidR="007558C7" w:rsidRDefault="007558C7" w:rsidP="00156D90">
      <w:pPr>
        <w:rPr>
          <w:rFonts w:ascii="Cambria" w:eastAsia="Cambria" w:hAnsi="Cambria" w:cs="Cambria"/>
          <w:b/>
        </w:rPr>
      </w:pPr>
    </w:p>
    <w:p w:rsidR="007558C7" w:rsidRDefault="007558C7">
      <w:pPr>
        <w:rPr>
          <w:rFonts w:ascii="Cambria" w:eastAsia="Cambria" w:hAnsi="Cambria" w:cs="Cambria"/>
          <w:b/>
        </w:rPr>
      </w:pPr>
      <w:r>
        <w:rPr>
          <w:rFonts w:ascii="Cambria" w:eastAsia="Cambria" w:hAnsi="Cambria" w:cs="Cambria"/>
          <w:b/>
        </w:rPr>
        <w:br w:type="page"/>
      </w:r>
    </w:p>
    <w:p w:rsidR="007558C7" w:rsidRDefault="007558C7" w:rsidP="00156D90">
      <w:pPr>
        <w:rPr>
          <w:rFonts w:ascii="Cambria" w:eastAsia="Cambria" w:hAnsi="Cambria" w:cs="Cambria"/>
          <w:b/>
        </w:rPr>
      </w:pPr>
      <w:r>
        <w:rPr>
          <w:rFonts w:ascii="Cambria" w:eastAsia="Cambria" w:hAnsi="Cambria" w:cs="Cambria"/>
          <w:b/>
        </w:rPr>
        <w:lastRenderedPageBreak/>
        <w:t>Attachment 4</w:t>
      </w:r>
    </w:p>
    <w:p w:rsidR="007558C7" w:rsidRDefault="007558C7" w:rsidP="00156D90">
      <w:pPr>
        <w:rPr>
          <w:rFonts w:ascii="Cambria" w:eastAsia="Cambria" w:hAnsi="Cambria" w:cs="Cambria"/>
          <w:b/>
        </w:rPr>
      </w:pPr>
    </w:p>
    <w:p w:rsidR="007558C7" w:rsidRDefault="007558C7" w:rsidP="00156D90">
      <w:pPr>
        <w:rPr>
          <w:rFonts w:ascii="Cambria" w:eastAsia="Cambria" w:hAnsi="Cambria" w:cs="Cambria"/>
          <w:b/>
        </w:rPr>
      </w:pPr>
      <w:r>
        <w:rPr>
          <w:rFonts w:ascii="Cambria" w:eastAsia="Cambria" w:hAnsi="Cambria" w:cs="Cambria"/>
          <w:b/>
        </w:rPr>
        <w:t>CSCC</w:t>
      </w:r>
      <w:r w:rsidR="00194341">
        <w:rPr>
          <w:rFonts w:ascii="Cambria" w:eastAsia="Cambria" w:hAnsi="Cambria" w:cs="Cambria"/>
          <w:b/>
        </w:rPr>
        <w:t xml:space="preserve"> Report</w:t>
      </w:r>
      <w:bookmarkStart w:id="0" w:name="_GoBack"/>
      <w:bookmarkEnd w:id="0"/>
    </w:p>
    <w:p w:rsidR="007558C7" w:rsidRDefault="007558C7" w:rsidP="00156D90">
      <w:pPr>
        <w:rPr>
          <w:rFonts w:ascii="Cambria" w:eastAsia="Cambria" w:hAnsi="Cambria" w:cs="Cambria"/>
          <w:b/>
        </w:rPr>
      </w:pPr>
    </w:p>
    <w:p w:rsidR="00F202B0" w:rsidRPr="00F202B0" w:rsidRDefault="00F202B0" w:rsidP="00F202B0">
      <w:pPr>
        <w:rPr>
          <w:rFonts w:ascii="Cambria" w:eastAsia="Cambria" w:hAnsi="Cambria" w:cs="Cambria"/>
        </w:rPr>
      </w:pPr>
      <w:r w:rsidRPr="00F202B0">
        <w:rPr>
          <w:rFonts w:ascii="Cambria" w:eastAsia="Cambria" w:hAnsi="Cambria" w:cs="Cambria"/>
        </w:rPr>
        <w:t>At our CSCC meeting on Wednesday, April 8th, CSCC finalized our recommendations for the Certificate Approval charge.  An open forum was held prior to the April Senate meeting and a second open forum will be held on April 29th.</w:t>
      </w:r>
    </w:p>
    <w:p w:rsidR="007558C7" w:rsidRDefault="007558C7" w:rsidP="00156D90">
      <w:pPr>
        <w:rPr>
          <w:rFonts w:ascii="Cambria" w:eastAsia="Cambria" w:hAnsi="Cambria" w:cs="Cambria"/>
          <w:b/>
        </w:rPr>
      </w:pPr>
    </w:p>
    <w:p w:rsidR="00156D90" w:rsidRDefault="00156D90" w:rsidP="00156D90">
      <w:pPr>
        <w:rPr>
          <w:rFonts w:ascii="Cambria" w:eastAsia="Cambria" w:hAnsi="Cambria" w:cs="Cambria"/>
          <w:b/>
        </w:rPr>
      </w:pPr>
    </w:p>
    <w:p w:rsidR="00156D90" w:rsidRDefault="00156D90">
      <w:pPr>
        <w:rPr>
          <w:rFonts w:ascii="Cambria" w:eastAsia="Cambria" w:hAnsi="Cambria" w:cs="Cambria"/>
          <w:b/>
        </w:rPr>
      </w:pPr>
      <w:r>
        <w:rPr>
          <w:rFonts w:ascii="Cambria" w:eastAsia="Cambria" w:hAnsi="Cambria" w:cs="Cambria"/>
          <w:b/>
        </w:rPr>
        <w:br w:type="page"/>
      </w:r>
    </w:p>
    <w:p w:rsidR="00156D90" w:rsidRDefault="00156D90" w:rsidP="00156D90">
      <w:pPr>
        <w:rPr>
          <w:rFonts w:ascii="Cambria" w:eastAsia="Cambria" w:hAnsi="Cambria" w:cs="Cambria"/>
          <w:b/>
        </w:rPr>
      </w:pPr>
      <w:r>
        <w:rPr>
          <w:rFonts w:ascii="Cambria" w:eastAsia="Cambria" w:hAnsi="Cambria" w:cs="Cambria"/>
          <w:b/>
        </w:rPr>
        <w:lastRenderedPageBreak/>
        <w:t xml:space="preserve">Attachment </w:t>
      </w:r>
      <w:r w:rsidR="007558C7">
        <w:rPr>
          <w:rFonts w:ascii="Cambria" w:eastAsia="Cambria" w:hAnsi="Cambria" w:cs="Cambria"/>
          <w:b/>
        </w:rPr>
        <w:t>5</w:t>
      </w:r>
    </w:p>
    <w:p w:rsidR="00156D90" w:rsidRDefault="00156D90" w:rsidP="00156D90">
      <w:pPr>
        <w:rPr>
          <w:rFonts w:ascii="Cambria" w:eastAsia="Cambria" w:hAnsi="Cambria" w:cs="Cambria"/>
          <w:b/>
        </w:rPr>
      </w:pPr>
    </w:p>
    <w:p w:rsidR="00156D90" w:rsidRPr="00B7168D" w:rsidRDefault="00156D90" w:rsidP="00156D90">
      <w:pPr>
        <w:rPr>
          <w:rFonts w:ascii="Cambria" w:eastAsia="Cambria" w:hAnsi="Cambria" w:cs="Cambria"/>
          <w:b/>
        </w:rPr>
      </w:pPr>
    </w:p>
    <w:p w:rsidR="007558C7" w:rsidRPr="007558C7" w:rsidRDefault="007558C7" w:rsidP="007558C7">
      <w:pPr>
        <w:spacing w:after="200" w:line="276" w:lineRule="auto"/>
        <w:jc w:val="center"/>
        <w:rPr>
          <w:rFonts w:eastAsiaTheme="minorHAnsi"/>
        </w:rPr>
      </w:pPr>
      <w:r w:rsidRPr="007558C7">
        <w:rPr>
          <w:rFonts w:eastAsiaTheme="minorHAnsi"/>
        </w:rPr>
        <w:t>Board of Trustees Report to Faculty Senate, April 15, 2015</w:t>
      </w:r>
    </w:p>
    <w:p w:rsidR="007558C7" w:rsidRPr="007558C7" w:rsidRDefault="007558C7" w:rsidP="007558C7">
      <w:pPr>
        <w:spacing w:after="200" w:line="276" w:lineRule="auto"/>
        <w:rPr>
          <w:rFonts w:eastAsiaTheme="minorHAnsi"/>
        </w:rPr>
      </w:pPr>
      <w:r w:rsidRPr="007558C7">
        <w:rPr>
          <w:rFonts w:eastAsiaTheme="minorHAnsi"/>
        </w:rPr>
        <w:t>The Board met last on February 24</w:t>
      </w:r>
      <w:r w:rsidRPr="007558C7">
        <w:rPr>
          <w:rFonts w:eastAsiaTheme="minorHAnsi"/>
          <w:vertAlign w:val="superscript"/>
        </w:rPr>
        <w:t>th</w:t>
      </w:r>
      <w:r w:rsidRPr="007558C7">
        <w:rPr>
          <w:rFonts w:eastAsiaTheme="minorHAnsi"/>
        </w:rPr>
        <w:t xml:space="preserve">.  The president reported on the Facilities Master Plan, and shared that Phase II of the STEM complex construction would have to be delayed because of the immediate needs in Cromwell and TW. The Brower Student Center construction is due to start in May. Campus Town is on schedule for opening this summer, and there is now a Campus Town II project. This will involve the construction of two more buildings at the Pennington Road end of the site, and will not require funding from the college, but will accommodate the increase in housing demands, as well as transfer students for the first time, and additional special populations of students. She also reported on the “All In” giving campaign which is part of the Comprehensive Campaign, and said that there has been a 29% increase in the number of employees participating. In addition, it is already evident that overall the Comprehensive Campaign will exceed its 12 million dollar goal for this year. </w:t>
      </w:r>
    </w:p>
    <w:p w:rsidR="007558C7" w:rsidRPr="007558C7" w:rsidRDefault="007558C7" w:rsidP="007558C7">
      <w:pPr>
        <w:spacing w:after="200" w:line="276" w:lineRule="auto"/>
        <w:rPr>
          <w:rFonts w:eastAsiaTheme="minorHAnsi"/>
        </w:rPr>
      </w:pPr>
      <w:r w:rsidRPr="007558C7">
        <w:rPr>
          <w:rFonts w:eastAsiaTheme="minorHAnsi"/>
        </w:rPr>
        <w:t>Regarding academic programs, there has been a one-year increase in January term courses and students from 32 to 50, and 214 to 414 respectively. The president also indicated that there would be 23 faculty searches next year. The Academic Affairs Committee also heard a series of reports on the external review of Academic Programs and the Office of Global Studies.</w:t>
      </w:r>
    </w:p>
    <w:p w:rsidR="007558C7" w:rsidRPr="007558C7" w:rsidRDefault="007558C7" w:rsidP="007558C7">
      <w:pPr>
        <w:spacing w:after="200" w:line="276" w:lineRule="auto"/>
        <w:rPr>
          <w:rFonts w:eastAsiaTheme="minorHAnsi"/>
        </w:rPr>
      </w:pPr>
      <w:r w:rsidRPr="007558C7">
        <w:rPr>
          <w:rFonts w:eastAsiaTheme="minorHAnsi"/>
        </w:rPr>
        <w:t xml:space="preserve">In the area of admissions, there was a 3.7% increase in applicants this year compared to last year, which is very encouraging in light of the decreasing population of college-age students, particularly in the northeast. This increase includes an 11% increase in black applicants and a 9% increase in all other under-represented groups. Finally, there was a 26% increase in ED applicants.  </w:t>
      </w:r>
    </w:p>
    <w:p w:rsidR="007558C7" w:rsidRPr="007558C7" w:rsidRDefault="007558C7" w:rsidP="007558C7">
      <w:pPr>
        <w:spacing w:after="200" w:line="276" w:lineRule="auto"/>
        <w:rPr>
          <w:rFonts w:eastAsiaTheme="minorHAnsi"/>
        </w:rPr>
      </w:pPr>
      <w:r w:rsidRPr="007558C7">
        <w:rPr>
          <w:rFonts w:eastAsiaTheme="minorHAnsi"/>
        </w:rPr>
        <w:t>The Board also approved a new BA in African American Studies, and a BS/MAT in Urban Education. In addition, it approved a new 5-week Summer Business Institute which will be launched this summer.</w:t>
      </w:r>
    </w:p>
    <w:p w:rsidR="007558C7" w:rsidRPr="007558C7" w:rsidRDefault="007558C7" w:rsidP="007558C7">
      <w:pPr>
        <w:spacing w:after="200" w:line="276" w:lineRule="auto"/>
        <w:rPr>
          <w:rFonts w:eastAsiaTheme="minorHAnsi"/>
        </w:rPr>
      </w:pPr>
      <w:r w:rsidRPr="007558C7">
        <w:rPr>
          <w:rFonts w:eastAsiaTheme="minorHAnsi"/>
        </w:rPr>
        <w:t>Submitted by Marcia O’Connell and David Blake</w:t>
      </w:r>
    </w:p>
    <w:p w:rsidR="00156D90" w:rsidRPr="00B7168D" w:rsidRDefault="00156D90" w:rsidP="00156D90">
      <w:pPr>
        <w:rPr>
          <w:rFonts w:ascii="Cambria" w:eastAsia="Cambria" w:hAnsi="Cambria" w:cs="Cambria"/>
          <w:b/>
        </w:rPr>
      </w:pPr>
    </w:p>
    <w:p w:rsidR="00156D90" w:rsidRPr="00B7168D" w:rsidRDefault="00156D90" w:rsidP="00156D90">
      <w:pPr>
        <w:rPr>
          <w:rFonts w:ascii="Cambria" w:eastAsia="Cambria" w:hAnsi="Cambria" w:cs="Cambria"/>
          <w:b/>
        </w:rPr>
      </w:pPr>
    </w:p>
    <w:p w:rsidR="00156D90" w:rsidRPr="00B7168D" w:rsidRDefault="00156D90" w:rsidP="00C976CD">
      <w:pPr>
        <w:rPr>
          <w:rFonts w:asciiTheme="majorHAnsi" w:hAnsiTheme="majorHAnsi"/>
          <w:b/>
        </w:rPr>
      </w:pPr>
    </w:p>
    <w:sectPr w:rsidR="00156D90" w:rsidRPr="00B7168D" w:rsidSect="0084580E">
      <w:pgSz w:w="12240" w:h="15840"/>
      <w:pgMar w:top="1152"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C5F" w:rsidRDefault="00556C5F" w:rsidP="00156D90">
      <w:r>
        <w:separator/>
      </w:r>
    </w:p>
  </w:endnote>
  <w:endnote w:type="continuationSeparator" w:id="0">
    <w:p w:rsidR="00556C5F" w:rsidRDefault="00556C5F"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C5F" w:rsidRDefault="00556C5F" w:rsidP="00156D90">
      <w:r>
        <w:separator/>
      </w:r>
    </w:p>
  </w:footnote>
  <w:footnote w:type="continuationSeparator" w:id="0">
    <w:p w:rsidR="00556C5F" w:rsidRDefault="00556C5F" w:rsidP="00156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773"/>
    <w:multiLevelType w:val="hybridMultilevel"/>
    <w:tmpl w:val="7954F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253F9"/>
    <w:multiLevelType w:val="hybridMultilevel"/>
    <w:tmpl w:val="885C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C4EB5"/>
    <w:multiLevelType w:val="hybridMultilevel"/>
    <w:tmpl w:val="7FDEEA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0B0F6360"/>
    <w:multiLevelType w:val="hybridMultilevel"/>
    <w:tmpl w:val="4FB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30D3F"/>
    <w:multiLevelType w:val="hybridMultilevel"/>
    <w:tmpl w:val="9B2A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720DE"/>
    <w:multiLevelType w:val="hybridMultilevel"/>
    <w:tmpl w:val="FC9C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54D6C"/>
    <w:multiLevelType w:val="hybridMultilevel"/>
    <w:tmpl w:val="93E6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906C8"/>
    <w:multiLevelType w:val="hybridMultilevel"/>
    <w:tmpl w:val="F22C132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CC33F6"/>
    <w:multiLevelType w:val="hybridMultilevel"/>
    <w:tmpl w:val="30A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D003B"/>
    <w:multiLevelType w:val="hybridMultilevel"/>
    <w:tmpl w:val="E59C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423EAA"/>
    <w:multiLevelType w:val="hybridMultilevel"/>
    <w:tmpl w:val="5316D8D0"/>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cs="Times New Roman" w:hint="default"/>
      </w:rPr>
    </w:lvl>
    <w:lvl w:ilvl="2" w:tplc="04090005">
      <w:start w:val="1"/>
      <w:numFmt w:val="bullet"/>
      <w:lvlText w:val=""/>
      <w:lvlJc w:val="left"/>
      <w:pPr>
        <w:ind w:left="2888" w:hanging="360"/>
      </w:pPr>
      <w:rPr>
        <w:rFonts w:ascii="Wingdings" w:hAnsi="Wingdings" w:hint="default"/>
      </w:rPr>
    </w:lvl>
    <w:lvl w:ilvl="3" w:tplc="04090001">
      <w:start w:val="1"/>
      <w:numFmt w:val="bullet"/>
      <w:lvlText w:val=""/>
      <w:lvlJc w:val="left"/>
      <w:pPr>
        <w:ind w:left="3608" w:hanging="360"/>
      </w:pPr>
      <w:rPr>
        <w:rFonts w:ascii="Symbol" w:hAnsi="Symbol" w:hint="default"/>
      </w:rPr>
    </w:lvl>
    <w:lvl w:ilvl="4" w:tplc="04090003">
      <w:start w:val="1"/>
      <w:numFmt w:val="bullet"/>
      <w:lvlText w:val="o"/>
      <w:lvlJc w:val="left"/>
      <w:pPr>
        <w:ind w:left="4328" w:hanging="360"/>
      </w:pPr>
      <w:rPr>
        <w:rFonts w:ascii="Courier New" w:hAnsi="Courier New" w:cs="Times New Roman" w:hint="default"/>
      </w:rPr>
    </w:lvl>
    <w:lvl w:ilvl="5" w:tplc="04090005">
      <w:start w:val="1"/>
      <w:numFmt w:val="bullet"/>
      <w:lvlText w:val=""/>
      <w:lvlJc w:val="left"/>
      <w:pPr>
        <w:ind w:left="5048" w:hanging="360"/>
      </w:pPr>
      <w:rPr>
        <w:rFonts w:ascii="Wingdings" w:hAnsi="Wingdings" w:hint="default"/>
      </w:rPr>
    </w:lvl>
    <w:lvl w:ilvl="6" w:tplc="04090001">
      <w:start w:val="1"/>
      <w:numFmt w:val="bullet"/>
      <w:lvlText w:val=""/>
      <w:lvlJc w:val="left"/>
      <w:pPr>
        <w:ind w:left="5768" w:hanging="360"/>
      </w:pPr>
      <w:rPr>
        <w:rFonts w:ascii="Symbol" w:hAnsi="Symbol" w:hint="default"/>
      </w:rPr>
    </w:lvl>
    <w:lvl w:ilvl="7" w:tplc="04090003">
      <w:start w:val="1"/>
      <w:numFmt w:val="bullet"/>
      <w:lvlText w:val="o"/>
      <w:lvlJc w:val="left"/>
      <w:pPr>
        <w:ind w:left="6488" w:hanging="360"/>
      </w:pPr>
      <w:rPr>
        <w:rFonts w:ascii="Courier New" w:hAnsi="Courier New" w:cs="Times New Roman" w:hint="default"/>
      </w:rPr>
    </w:lvl>
    <w:lvl w:ilvl="8" w:tplc="04090005">
      <w:start w:val="1"/>
      <w:numFmt w:val="bullet"/>
      <w:lvlText w:val=""/>
      <w:lvlJc w:val="left"/>
      <w:pPr>
        <w:ind w:left="7208" w:hanging="360"/>
      </w:pPr>
      <w:rPr>
        <w:rFonts w:ascii="Wingdings" w:hAnsi="Wingdings" w:hint="default"/>
      </w:rPr>
    </w:lvl>
  </w:abstractNum>
  <w:abstractNum w:abstractNumId="11">
    <w:nsid w:val="342E0CDB"/>
    <w:multiLevelType w:val="hybridMultilevel"/>
    <w:tmpl w:val="E264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5071C4"/>
    <w:multiLevelType w:val="hybridMultilevel"/>
    <w:tmpl w:val="82FC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C1BB6"/>
    <w:multiLevelType w:val="hybridMultilevel"/>
    <w:tmpl w:val="92A8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9149C3"/>
    <w:multiLevelType w:val="hybridMultilevel"/>
    <w:tmpl w:val="1B1A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50609A"/>
    <w:multiLevelType w:val="hybridMultilevel"/>
    <w:tmpl w:val="703412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5F0D18"/>
    <w:multiLevelType w:val="hybridMultilevel"/>
    <w:tmpl w:val="D7100D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7">
    <w:nsid w:val="49381F16"/>
    <w:multiLevelType w:val="hybridMultilevel"/>
    <w:tmpl w:val="7D3A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753B32"/>
    <w:multiLevelType w:val="hybridMultilevel"/>
    <w:tmpl w:val="965E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41375D"/>
    <w:multiLevelType w:val="hybridMultilevel"/>
    <w:tmpl w:val="CEDC70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F533AD"/>
    <w:multiLevelType w:val="hybridMultilevel"/>
    <w:tmpl w:val="D0526D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1">
    <w:nsid w:val="5AE71B11"/>
    <w:multiLevelType w:val="hybridMultilevel"/>
    <w:tmpl w:val="35BC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F520D5"/>
    <w:multiLevelType w:val="hybridMultilevel"/>
    <w:tmpl w:val="7670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0F0367"/>
    <w:multiLevelType w:val="hybridMultilevel"/>
    <w:tmpl w:val="83DE6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AB49AF"/>
    <w:multiLevelType w:val="hybridMultilevel"/>
    <w:tmpl w:val="112C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852615"/>
    <w:multiLevelType w:val="hybridMultilevel"/>
    <w:tmpl w:val="C44A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C94FE8"/>
    <w:multiLevelType w:val="hybridMultilevel"/>
    <w:tmpl w:val="61EA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D57A30"/>
    <w:multiLevelType w:val="hybridMultilevel"/>
    <w:tmpl w:val="ADCA9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9F51FBF"/>
    <w:multiLevelType w:val="hybridMultilevel"/>
    <w:tmpl w:val="3DB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422D57"/>
    <w:multiLevelType w:val="hybridMultilevel"/>
    <w:tmpl w:val="3F16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C50567"/>
    <w:multiLevelType w:val="hybridMultilevel"/>
    <w:tmpl w:val="DF78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676383"/>
    <w:multiLevelType w:val="hybridMultilevel"/>
    <w:tmpl w:val="A57A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3A5A81"/>
    <w:multiLevelType w:val="hybridMultilevel"/>
    <w:tmpl w:val="AFC0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0670D8"/>
    <w:multiLevelType w:val="hybridMultilevel"/>
    <w:tmpl w:val="C74A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19481C"/>
    <w:multiLevelType w:val="hybridMultilevel"/>
    <w:tmpl w:val="C56EBE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D704F4"/>
    <w:multiLevelType w:val="hybridMultilevel"/>
    <w:tmpl w:val="87766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E22C9E"/>
    <w:multiLevelType w:val="hybridMultilevel"/>
    <w:tmpl w:val="C86C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406C4D"/>
    <w:multiLevelType w:val="hybridMultilevel"/>
    <w:tmpl w:val="4DA8B1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8">
    <w:nsid w:val="7E1E0D4F"/>
    <w:multiLevelType w:val="hybridMultilevel"/>
    <w:tmpl w:val="B3FC41E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25"/>
  </w:num>
  <w:num w:numId="4">
    <w:abstractNumId w:val="21"/>
  </w:num>
  <w:num w:numId="5">
    <w:abstractNumId w:val="11"/>
  </w:num>
  <w:num w:numId="6">
    <w:abstractNumId w:val="5"/>
  </w:num>
  <w:num w:numId="7">
    <w:abstractNumId w:val="3"/>
  </w:num>
  <w:num w:numId="8">
    <w:abstractNumId w:val="12"/>
  </w:num>
  <w:num w:numId="9">
    <w:abstractNumId w:val="1"/>
  </w:num>
  <w:num w:numId="10">
    <w:abstractNumId w:val="17"/>
  </w:num>
  <w:num w:numId="11">
    <w:abstractNumId w:val="19"/>
  </w:num>
  <w:num w:numId="12">
    <w:abstractNumId w:val="26"/>
  </w:num>
  <w:num w:numId="13">
    <w:abstractNumId w:val="30"/>
  </w:num>
  <w:num w:numId="14">
    <w:abstractNumId w:val="18"/>
  </w:num>
  <w:num w:numId="15">
    <w:abstractNumId w:val="24"/>
  </w:num>
  <w:num w:numId="16">
    <w:abstractNumId w:val="35"/>
  </w:num>
  <w:num w:numId="17">
    <w:abstractNumId w:val="9"/>
  </w:num>
  <w:num w:numId="18">
    <w:abstractNumId w:val="34"/>
  </w:num>
  <w:num w:numId="19">
    <w:abstractNumId w:val="22"/>
  </w:num>
  <w:num w:numId="20">
    <w:abstractNumId w:val="33"/>
  </w:num>
  <w:num w:numId="21">
    <w:abstractNumId w:val="38"/>
  </w:num>
  <w:num w:numId="22">
    <w:abstractNumId w:val="29"/>
  </w:num>
  <w:num w:numId="23">
    <w:abstractNumId w:val="7"/>
  </w:num>
  <w:num w:numId="24">
    <w:abstractNumId w:val="2"/>
  </w:num>
  <w:num w:numId="25">
    <w:abstractNumId w:val="37"/>
  </w:num>
  <w:num w:numId="26">
    <w:abstractNumId w:val="10"/>
  </w:num>
  <w:num w:numId="27">
    <w:abstractNumId w:val="16"/>
  </w:num>
  <w:num w:numId="28">
    <w:abstractNumId w:val="20"/>
  </w:num>
  <w:num w:numId="29">
    <w:abstractNumId w:val="14"/>
  </w:num>
  <w:num w:numId="30">
    <w:abstractNumId w:val="28"/>
  </w:num>
  <w:num w:numId="31">
    <w:abstractNumId w:val="0"/>
  </w:num>
  <w:num w:numId="32">
    <w:abstractNumId w:val="23"/>
  </w:num>
  <w:num w:numId="33">
    <w:abstractNumId w:val="13"/>
  </w:num>
  <w:num w:numId="34">
    <w:abstractNumId w:val="31"/>
  </w:num>
  <w:num w:numId="35">
    <w:abstractNumId w:val="36"/>
  </w:num>
  <w:num w:numId="36">
    <w:abstractNumId w:val="27"/>
  </w:num>
  <w:num w:numId="37">
    <w:abstractNumId w:val="15"/>
  </w:num>
  <w:num w:numId="38">
    <w:abstractNumId w:val="4"/>
  </w:num>
  <w:num w:numId="39">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2A"/>
    <w:rsid w:val="000074AA"/>
    <w:rsid w:val="00010C1A"/>
    <w:rsid w:val="00024C04"/>
    <w:rsid w:val="00025FDD"/>
    <w:rsid w:val="00026284"/>
    <w:rsid w:val="000313C9"/>
    <w:rsid w:val="00031C51"/>
    <w:rsid w:val="00042591"/>
    <w:rsid w:val="00047554"/>
    <w:rsid w:val="0005488A"/>
    <w:rsid w:val="00056A4E"/>
    <w:rsid w:val="0006022C"/>
    <w:rsid w:val="00076310"/>
    <w:rsid w:val="0007663C"/>
    <w:rsid w:val="00080F10"/>
    <w:rsid w:val="00083D11"/>
    <w:rsid w:val="00083E49"/>
    <w:rsid w:val="000877D8"/>
    <w:rsid w:val="00093207"/>
    <w:rsid w:val="00094520"/>
    <w:rsid w:val="000A1B7B"/>
    <w:rsid w:val="000A356A"/>
    <w:rsid w:val="000A4918"/>
    <w:rsid w:val="000A60BF"/>
    <w:rsid w:val="000B2129"/>
    <w:rsid w:val="000B2FEA"/>
    <w:rsid w:val="000C191D"/>
    <w:rsid w:val="000C38F9"/>
    <w:rsid w:val="000C63D1"/>
    <w:rsid w:val="000C65BB"/>
    <w:rsid w:val="000D222C"/>
    <w:rsid w:val="000D2CAD"/>
    <w:rsid w:val="000D51D7"/>
    <w:rsid w:val="000E097A"/>
    <w:rsid w:val="000E1225"/>
    <w:rsid w:val="000E5C86"/>
    <w:rsid w:val="000E6B56"/>
    <w:rsid w:val="000E7DCF"/>
    <w:rsid w:val="000F0904"/>
    <w:rsid w:val="000F42EF"/>
    <w:rsid w:val="00100BC5"/>
    <w:rsid w:val="00103913"/>
    <w:rsid w:val="00104C19"/>
    <w:rsid w:val="00104FDC"/>
    <w:rsid w:val="00105E70"/>
    <w:rsid w:val="0010711B"/>
    <w:rsid w:val="001109CE"/>
    <w:rsid w:val="001141A6"/>
    <w:rsid w:val="00116137"/>
    <w:rsid w:val="0011656C"/>
    <w:rsid w:val="00116AF5"/>
    <w:rsid w:val="00117B1E"/>
    <w:rsid w:val="00121392"/>
    <w:rsid w:val="0012608C"/>
    <w:rsid w:val="00127708"/>
    <w:rsid w:val="00127F45"/>
    <w:rsid w:val="00130AC5"/>
    <w:rsid w:val="00133166"/>
    <w:rsid w:val="001407EC"/>
    <w:rsid w:val="00142FC4"/>
    <w:rsid w:val="00143A25"/>
    <w:rsid w:val="00144777"/>
    <w:rsid w:val="00145339"/>
    <w:rsid w:val="00155818"/>
    <w:rsid w:val="00156D90"/>
    <w:rsid w:val="00171529"/>
    <w:rsid w:val="001715E2"/>
    <w:rsid w:val="0017223A"/>
    <w:rsid w:val="00172E26"/>
    <w:rsid w:val="00173369"/>
    <w:rsid w:val="00176670"/>
    <w:rsid w:val="0017745D"/>
    <w:rsid w:val="00177B17"/>
    <w:rsid w:val="00181399"/>
    <w:rsid w:val="00194341"/>
    <w:rsid w:val="0019642E"/>
    <w:rsid w:val="001A10B5"/>
    <w:rsid w:val="001A290A"/>
    <w:rsid w:val="001A3AD7"/>
    <w:rsid w:val="001A3E59"/>
    <w:rsid w:val="001A4570"/>
    <w:rsid w:val="001A57DB"/>
    <w:rsid w:val="001B3298"/>
    <w:rsid w:val="001B6CAD"/>
    <w:rsid w:val="001D1B90"/>
    <w:rsid w:val="001D6611"/>
    <w:rsid w:val="001E0168"/>
    <w:rsid w:val="001E2046"/>
    <w:rsid w:val="001E3554"/>
    <w:rsid w:val="001E505F"/>
    <w:rsid w:val="001E508A"/>
    <w:rsid w:val="001F034B"/>
    <w:rsid w:val="001F2DA0"/>
    <w:rsid w:val="001F2E22"/>
    <w:rsid w:val="00201C7C"/>
    <w:rsid w:val="00201CDA"/>
    <w:rsid w:val="00202ACD"/>
    <w:rsid w:val="0020478A"/>
    <w:rsid w:val="00210FFE"/>
    <w:rsid w:val="00221BE3"/>
    <w:rsid w:val="002234EF"/>
    <w:rsid w:val="002246F5"/>
    <w:rsid w:val="00224880"/>
    <w:rsid w:val="0022631E"/>
    <w:rsid w:val="00232265"/>
    <w:rsid w:val="0023252B"/>
    <w:rsid w:val="00234F63"/>
    <w:rsid w:val="002477AC"/>
    <w:rsid w:val="0026430B"/>
    <w:rsid w:val="00264DAB"/>
    <w:rsid w:val="00267B3D"/>
    <w:rsid w:val="002730C2"/>
    <w:rsid w:val="0027394A"/>
    <w:rsid w:val="00277E87"/>
    <w:rsid w:val="002805CA"/>
    <w:rsid w:val="002827A2"/>
    <w:rsid w:val="00284C01"/>
    <w:rsid w:val="00285FDC"/>
    <w:rsid w:val="00293790"/>
    <w:rsid w:val="00294223"/>
    <w:rsid w:val="002947FC"/>
    <w:rsid w:val="0029532A"/>
    <w:rsid w:val="002A0847"/>
    <w:rsid w:val="002A0E29"/>
    <w:rsid w:val="002B2064"/>
    <w:rsid w:val="002B2EC1"/>
    <w:rsid w:val="002C46ED"/>
    <w:rsid w:val="002E144B"/>
    <w:rsid w:val="002E1B9A"/>
    <w:rsid w:val="002E224E"/>
    <w:rsid w:val="002E3DED"/>
    <w:rsid w:val="002E7A0E"/>
    <w:rsid w:val="002E7D29"/>
    <w:rsid w:val="002F7461"/>
    <w:rsid w:val="003011FC"/>
    <w:rsid w:val="00301A7C"/>
    <w:rsid w:val="00306859"/>
    <w:rsid w:val="00312C62"/>
    <w:rsid w:val="00314C8D"/>
    <w:rsid w:val="003201F7"/>
    <w:rsid w:val="0032060D"/>
    <w:rsid w:val="00321E33"/>
    <w:rsid w:val="00325A96"/>
    <w:rsid w:val="003306A5"/>
    <w:rsid w:val="00335FF4"/>
    <w:rsid w:val="00337FDE"/>
    <w:rsid w:val="00340C26"/>
    <w:rsid w:val="00343261"/>
    <w:rsid w:val="00353320"/>
    <w:rsid w:val="00353D4C"/>
    <w:rsid w:val="003566E2"/>
    <w:rsid w:val="00372FB0"/>
    <w:rsid w:val="00384253"/>
    <w:rsid w:val="003855AA"/>
    <w:rsid w:val="0038624B"/>
    <w:rsid w:val="00395FB8"/>
    <w:rsid w:val="003A1354"/>
    <w:rsid w:val="003A2E41"/>
    <w:rsid w:val="003A34CB"/>
    <w:rsid w:val="003A4551"/>
    <w:rsid w:val="003A46B8"/>
    <w:rsid w:val="003A5A59"/>
    <w:rsid w:val="003A71D9"/>
    <w:rsid w:val="003A761C"/>
    <w:rsid w:val="003B11C2"/>
    <w:rsid w:val="003B78C1"/>
    <w:rsid w:val="003D110F"/>
    <w:rsid w:val="003D45EE"/>
    <w:rsid w:val="003E2E34"/>
    <w:rsid w:val="003E387B"/>
    <w:rsid w:val="003F5F86"/>
    <w:rsid w:val="00420B2C"/>
    <w:rsid w:val="00423D51"/>
    <w:rsid w:val="00425AD2"/>
    <w:rsid w:val="00435298"/>
    <w:rsid w:val="00440871"/>
    <w:rsid w:val="004417CD"/>
    <w:rsid w:val="00444BB2"/>
    <w:rsid w:val="0045121A"/>
    <w:rsid w:val="00455B01"/>
    <w:rsid w:val="004616D9"/>
    <w:rsid w:val="00465C88"/>
    <w:rsid w:val="004677B6"/>
    <w:rsid w:val="0046789E"/>
    <w:rsid w:val="00480072"/>
    <w:rsid w:val="004823BA"/>
    <w:rsid w:val="00482D67"/>
    <w:rsid w:val="004833CC"/>
    <w:rsid w:val="00492BE0"/>
    <w:rsid w:val="00494680"/>
    <w:rsid w:val="00497EE0"/>
    <w:rsid w:val="004A3E54"/>
    <w:rsid w:val="004A6478"/>
    <w:rsid w:val="004A7A0C"/>
    <w:rsid w:val="004B65DC"/>
    <w:rsid w:val="004B6F49"/>
    <w:rsid w:val="004C64CE"/>
    <w:rsid w:val="004D1F86"/>
    <w:rsid w:val="004D26C8"/>
    <w:rsid w:val="004D659A"/>
    <w:rsid w:val="004E2D7D"/>
    <w:rsid w:val="004E2E90"/>
    <w:rsid w:val="004F4460"/>
    <w:rsid w:val="004F66C9"/>
    <w:rsid w:val="004F7875"/>
    <w:rsid w:val="00500434"/>
    <w:rsid w:val="00500CB8"/>
    <w:rsid w:val="005057FA"/>
    <w:rsid w:val="00506AD3"/>
    <w:rsid w:val="00511561"/>
    <w:rsid w:val="00511783"/>
    <w:rsid w:val="00513397"/>
    <w:rsid w:val="00513C2B"/>
    <w:rsid w:val="00521420"/>
    <w:rsid w:val="0052158D"/>
    <w:rsid w:val="0052241C"/>
    <w:rsid w:val="005327F6"/>
    <w:rsid w:val="00534D98"/>
    <w:rsid w:val="005458CF"/>
    <w:rsid w:val="00545F1C"/>
    <w:rsid w:val="00550531"/>
    <w:rsid w:val="00556C5F"/>
    <w:rsid w:val="005654E8"/>
    <w:rsid w:val="00571AF4"/>
    <w:rsid w:val="005767F7"/>
    <w:rsid w:val="00584502"/>
    <w:rsid w:val="00584668"/>
    <w:rsid w:val="00586E7B"/>
    <w:rsid w:val="00592FDB"/>
    <w:rsid w:val="00597F8A"/>
    <w:rsid w:val="005A1075"/>
    <w:rsid w:val="005A2723"/>
    <w:rsid w:val="005A37C4"/>
    <w:rsid w:val="005A3D25"/>
    <w:rsid w:val="005A4ACD"/>
    <w:rsid w:val="005C2FC3"/>
    <w:rsid w:val="005C6A88"/>
    <w:rsid w:val="005C7BEA"/>
    <w:rsid w:val="005D1A3C"/>
    <w:rsid w:val="005D2003"/>
    <w:rsid w:val="005E003C"/>
    <w:rsid w:val="005F5417"/>
    <w:rsid w:val="005F7423"/>
    <w:rsid w:val="00603FA5"/>
    <w:rsid w:val="00606D29"/>
    <w:rsid w:val="006075C5"/>
    <w:rsid w:val="00610D8D"/>
    <w:rsid w:val="00612800"/>
    <w:rsid w:val="006227FC"/>
    <w:rsid w:val="006240BA"/>
    <w:rsid w:val="0062517F"/>
    <w:rsid w:val="00627229"/>
    <w:rsid w:val="00632E98"/>
    <w:rsid w:val="006333A6"/>
    <w:rsid w:val="00636494"/>
    <w:rsid w:val="006457E5"/>
    <w:rsid w:val="00651DBD"/>
    <w:rsid w:val="00654BBE"/>
    <w:rsid w:val="00657B92"/>
    <w:rsid w:val="0066252A"/>
    <w:rsid w:val="00666EB1"/>
    <w:rsid w:val="00667055"/>
    <w:rsid w:val="00667F7D"/>
    <w:rsid w:val="0067596F"/>
    <w:rsid w:val="006808B7"/>
    <w:rsid w:val="00683CAC"/>
    <w:rsid w:val="00692D14"/>
    <w:rsid w:val="00693305"/>
    <w:rsid w:val="00697E3E"/>
    <w:rsid w:val="006A2F81"/>
    <w:rsid w:val="006A7DCE"/>
    <w:rsid w:val="006C2A18"/>
    <w:rsid w:val="006C6D95"/>
    <w:rsid w:val="006D1B43"/>
    <w:rsid w:val="006D73D6"/>
    <w:rsid w:val="006D7C04"/>
    <w:rsid w:val="006E05ED"/>
    <w:rsid w:val="006E1CFA"/>
    <w:rsid w:val="006E5B32"/>
    <w:rsid w:val="006F027E"/>
    <w:rsid w:val="00703CBF"/>
    <w:rsid w:val="0070589C"/>
    <w:rsid w:val="0070717C"/>
    <w:rsid w:val="00712CD7"/>
    <w:rsid w:val="00713A9B"/>
    <w:rsid w:val="00720250"/>
    <w:rsid w:val="00720F70"/>
    <w:rsid w:val="00722139"/>
    <w:rsid w:val="00723C90"/>
    <w:rsid w:val="00743074"/>
    <w:rsid w:val="00744A5A"/>
    <w:rsid w:val="00750650"/>
    <w:rsid w:val="00752804"/>
    <w:rsid w:val="00752BB0"/>
    <w:rsid w:val="007558C7"/>
    <w:rsid w:val="00755ECF"/>
    <w:rsid w:val="00756447"/>
    <w:rsid w:val="007572E6"/>
    <w:rsid w:val="00762612"/>
    <w:rsid w:val="00765501"/>
    <w:rsid w:val="00765F83"/>
    <w:rsid w:val="00767A64"/>
    <w:rsid w:val="0077101A"/>
    <w:rsid w:val="00771C70"/>
    <w:rsid w:val="00772995"/>
    <w:rsid w:val="007855A6"/>
    <w:rsid w:val="007924BF"/>
    <w:rsid w:val="0079435B"/>
    <w:rsid w:val="007A0787"/>
    <w:rsid w:val="007A10D5"/>
    <w:rsid w:val="007A4504"/>
    <w:rsid w:val="007B0640"/>
    <w:rsid w:val="007B5439"/>
    <w:rsid w:val="007C48DD"/>
    <w:rsid w:val="007C7AB5"/>
    <w:rsid w:val="007D1A88"/>
    <w:rsid w:val="007D4167"/>
    <w:rsid w:val="007D6460"/>
    <w:rsid w:val="007D77E2"/>
    <w:rsid w:val="007E5DB2"/>
    <w:rsid w:val="007E7F5F"/>
    <w:rsid w:val="00803189"/>
    <w:rsid w:val="00805F6C"/>
    <w:rsid w:val="00806964"/>
    <w:rsid w:val="0080725B"/>
    <w:rsid w:val="00807C06"/>
    <w:rsid w:val="00807C24"/>
    <w:rsid w:val="00807E21"/>
    <w:rsid w:val="008140E6"/>
    <w:rsid w:val="00814D89"/>
    <w:rsid w:val="00821E07"/>
    <w:rsid w:val="00834EC7"/>
    <w:rsid w:val="0084580E"/>
    <w:rsid w:val="00846898"/>
    <w:rsid w:val="0085188A"/>
    <w:rsid w:val="00860AC9"/>
    <w:rsid w:val="0086199C"/>
    <w:rsid w:val="0086331A"/>
    <w:rsid w:val="00873A63"/>
    <w:rsid w:val="00874CC5"/>
    <w:rsid w:val="008758A6"/>
    <w:rsid w:val="00877E03"/>
    <w:rsid w:val="0088276E"/>
    <w:rsid w:val="0088309D"/>
    <w:rsid w:val="00890223"/>
    <w:rsid w:val="00890298"/>
    <w:rsid w:val="0089074A"/>
    <w:rsid w:val="008919B0"/>
    <w:rsid w:val="00894C92"/>
    <w:rsid w:val="008A358D"/>
    <w:rsid w:val="008A391A"/>
    <w:rsid w:val="008A3C13"/>
    <w:rsid w:val="008A4569"/>
    <w:rsid w:val="008A4D4A"/>
    <w:rsid w:val="008A5ECC"/>
    <w:rsid w:val="008A65BA"/>
    <w:rsid w:val="008A6804"/>
    <w:rsid w:val="008A7A65"/>
    <w:rsid w:val="008B14BF"/>
    <w:rsid w:val="008B31B9"/>
    <w:rsid w:val="008B46C2"/>
    <w:rsid w:val="008C1323"/>
    <w:rsid w:val="008C6AD7"/>
    <w:rsid w:val="008C74AA"/>
    <w:rsid w:val="008C7C40"/>
    <w:rsid w:val="008D5D38"/>
    <w:rsid w:val="008E141E"/>
    <w:rsid w:val="008E1770"/>
    <w:rsid w:val="008F1CBD"/>
    <w:rsid w:val="00900081"/>
    <w:rsid w:val="0090452C"/>
    <w:rsid w:val="00905622"/>
    <w:rsid w:val="00913A60"/>
    <w:rsid w:val="00915E05"/>
    <w:rsid w:val="0094464B"/>
    <w:rsid w:val="009456AF"/>
    <w:rsid w:val="00946795"/>
    <w:rsid w:val="00947F98"/>
    <w:rsid w:val="00950788"/>
    <w:rsid w:val="0095506A"/>
    <w:rsid w:val="009615EF"/>
    <w:rsid w:val="009636B4"/>
    <w:rsid w:val="00963A9C"/>
    <w:rsid w:val="00965380"/>
    <w:rsid w:val="009658A4"/>
    <w:rsid w:val="009669AB"/>
    <w:rsid w:val="00971FD7"/>
    <w:rsid w:val="0097329C"/>
    <w:rsid w:val="00974F25"/>
    <w:rsid w:val="00976E35"/>
    <w:rsid w:val="00976E44"/>
    <w:rsid w:val="00983B9F"/>
    <w:rsid w:val="00994683"/>
    <w:rsid w:val="00995A76"/>
    <w:rsid w:val="00995E67"/>
    <w:rsid w:val="0099697C"/>
    <w:rsid w:val="009969E3"/>
    <w:rsid w:val="009A1C52"/>
    <w:rsid w:val="009A616F"/>
    <w:rsid w:val="009B553C"/>
    <w:rsid w:val="009B61E0"/>
    <w:rsid w:val="009C3493"/>
    <w:rsid w:val="009C5F50"/>
    <w:rsid w:val="009D363B"/>
    <w:rsid w:val="009E07AD"/>
    <w:rsid w:val="009E182A"/>
    <w:rsid w:val="009F0A00"/>
    <w:rsid w:val="009F233B"/>
    <w:rsid w:val="009F2787"/>
    <w:rsid w:val="009F6360"/>
    <w:rsid w:val="009F7610"/>
    <w:rsid w:val="00A022FD"/>
    <w:rsid w:val="00A02C6F"/>
    <w:rsid w:val="00A16C88"/>
    <w:rsid w:val="00A2072B"/>
    <w:rsid w:val="00A214B6"/>
    <w:rsid w:val="00A21DF8"/>
    <w:rsid w:val="00A23051"/>
    <w:rsid w:val="00A25523"/>
    <w:rsid w:val="00A25E73"/>
    <w:rsid w:val="00A26670"/>
    <w:rsid w:val="00A313B0"/>
    <w:rsid w:val="00A3144A"/>
    <w:rsid w:val="00A32E37"/>
    <w:rsid w:val="00A42F66"/>
    <w:rsid w:val="00A45EB7"/>
    <w:rsid w:val="00A46BCF"/>
    <w:rsid w:val="00A51455"/>
    <w:rsid w:val="00A531A1"/>
    <w:rsid w:val="00A539FB"/>
    <w:rsid w:val="00A575F4"/>
    <w:rsid w:val="00A62A86"/>
    <w:rsid w:val="00A672AA"/>
    <w:rsid w:val="00A7286C"/>
    <w:rsid w:val="00A76A0F"/>
    <w:rsid w:val="00A82DF0"/>
    <w:rsid w:val="00A93DA8"/>
    <w:rsid w:val="00AA33A8"/>
    <w:rsid w:val="00AA55CB"/>
    <w:rsid w:val="00AB163C"/>
    <w:rsid w:val="00AB69ED"/>
    <w:rsid w:val="00AC1F1E"/>
    <w:rsid w:val="00AC2CE6"/>
    <w:rsid w:val="00AC47CE"/>
    <w:rsid w:val="00AD16BD"/>
    <w:rsid w:val="00AE32A9"/>
    <w:rsid w:val="00AE3995"/>
    <w:rsid w:val="00AE3AF5"/>
    <w:rsid w:val="00AF3F5A"/>
    <w:rsid w:val="00AF4B34"/>
    <w:rsid w:val="00AF5116"/>
    <w:rsid w:val="00AF5B84"/>
    <w:rsid w:val="00AF5BA2"/>
    <w:rsid w:val="00B039F4"/>
    <w:rsid w:val="00B03F5B"/>
    <w:rsid w:val="00B0571A"/>
    <w:rsid w:val="00B06F0B"/>
    <w:rsid w:val="00B070DC"/>
    <w:rsid w:val="00B07D80"/>
    <w:rsid w:val="00B147F2"/>
    <w:rsid w:val="00B16031"/>
    <w:rsid w:val="00B161F7"/>
    <w:rsid w:val="00B16713"/>
    <w:rsid w:val="00B24BB7"/>
    <w:rsid w:val="00B3442B"/>
    <w:rsid w:val="00B34F32"/>
    <w:rsid w:val="00B408D4"/>
    <w:rsid w:val="00B47D9C"/>
    <w:rsid w:val="00B54511"/>
    <w:rsid w:val="00B61EAB"/>
    <w:rsid w:val="00B63C3C"/>
    <w:rsid w:val="00B67AE3"/>
    <w:rsid w:val="00B702D1"/>
    <w:rsid w:val="00B7168D"/>
    <w:rsid w:val="00B7621A"/>
    <w:rsid w:val="00B76649"/>
    <w:rsid w:val="00B77580"/>
    <w:rsid w:val="00B779ED"/>
    <w:rsid w:val="00B8219E"/>
    <w:rsid w:val="00B90EEB"/>
    <w:rsid w:val="00B91B2F"/>
    <w:rsid w:val="00B92B48"/>
    <w:rsid w:val="00B93D21"/>
    <w:rsid w:val="00B970EA"/>
    <w:rsid w:val="00BA0380"/>
    <w:rsid w:val="00BA2D2D"/>
    <w:rsid w:val="00BA3B78"/>
    <w:rsid w:val="00BA3D78"/>
    <w:rsid w:val="00BB6044"/>
    <w:rsid w:val="00BC0000"/>
    <w:rsid w:val="00BC0EF2"/>
    <w:rsid w:val="00BD406D"/>
    <w:rsid w:val="00BE74C8"/>
    <w:rsid w:val="00BF1711"/>
    <w:rsid w:val="00BF2514"/>
    <w:rsid w:val="00BF4C45"/>
    <w:rsid w:val="00BF6434"/>
    <w:rsid w:val="00BF6BE2"/>
    <w:rsid w:val="00C003FA"/>
    <w:rsid w:val="00C00764"/>
    <w:rsid w:val="00C00E75"/>
    <w:rsid w:val="00C13AD4"/>
    <w:rsid w:val="00C1483C"/>
    <w:rsid w:val="00C14F8D"/>
    <w:rsid w:val="00C15D0E"/>
    <w:rsid w:val="00C22A36"/>
    <w:rsid w:val="00C24397"/>
    <w:rsid w:val="00C24540"/>
    <w:rsid w:val="00C24D92"/>
    <w:rsid w:val="00C26C3D"/>
    <w:rsid w:val="00C313F6"/>
    <w:rsid w:val="00C31E97"/>
    <w:rsid w:val="00C358EE"/>
    <w:rsid w:val="00C37B27"/>
    <w:rsid w:val="00C40D5F"/>
    <w:rsid w:val="00C428A1"/>
    <w:rsid w:val="00C50659"/>
    <w:rsid w:val="00C52A9B"/>
    <w:rsid w:val="00C52B9B"/>
    <w:rsid w:val="00C66420"/>
    <w:rsid w:val="00C73561"/>
    <w:rsid w:val="00C73B21"/>
    <w:rsid w:val="00C750CD"/>
    <w:rsid w:val="00C77E2D"/>
    <w:rsid w:val="00C91CE5"/>
    <w:rsid w:val="00C9217B"/>
    <w:rsid w:val="00C976CD"/>
    <w:rsid w:val="00CA1F6F"/>
    <w:rsid w:val="00CA44E3"/>
    <w:rsid w:val="00CA4B07"/>
    <w:rsid w:val="00CA5767"/>
    <w:rsid w:val="00CA6F42"/>
    <w:rsid w:val="00CA7C8D"/>
    <w:rsid w:val="00CB1B20"/>
    <w:rsid w:val="00CB590E"/>
    <w:rsid w:val="00CB6E77"/>
    <w:rsid w:val="00CB777D"/>
    <w:rsid w:val="00CC194F"/>
    <w:rsid w:val="00CD0BFE"/>
    <w:rsid w:val="00CD16BE"/>
    <w:rsid w:val="00CD58D1"/>
    <w:rsid w:val="00CD5DB2"/>
    <w:rsid w:val="00CD754D"/>
    <w:rsid w:val="00CE22C5"/>
    <w:rsid w:val="00CE3874"/>
    <w:rsid w:val="00CE7D06"/>
    <w:rsid w:val="00CF2761"/>
    <w:rsid w:val="00D04554"/>
    <w:rsid w:val="00D10805"/>
    <w:rsid w:val="00D14D47"/>
    <w:rsid w:val="00D150ED"/>
    <w:rsid w:val="00D23206"/>
    <w:rsid w:val="00D23BA3"/>
    <w:rsid w:val="00D256D4"/>
    <w:rsid w:val="00D25F14"/>
    <w:rsid w:val="00D34836"/>
    <w:rsid w:val="00D37673"/>
    <w:rsid w:val="00D43392"/>
    <w:rsid w:val="00D44EB1"/>
    <w:rsid w:val="00D4768D"/>
    <w:rsid w:val="00D52C1D"/>
    <w:rsid w:val="00D531BB"/>
    <w:rsid w:val="00D5335D"/>
    <w:rsid w:val="00D556FF"/>
    <w:rsid w:val="00D55804"/>
    <w:rsid w:val="00D63D7F"/>
    <w:rsid w:val="00D671CF"/>
    <w:rsid w:val="00D7055C"/>
    <w:rsid w:val="00D705C8"/>
    <w:rsid w:val="00D72C31"/>
    <w:rsid w:val="00D81420"/>
    <w:rsid w:val="00D84576"/>
    <w:rsid w:val="00D84657"/>
    <w:rsid w:val="00D8619B"/>
    <w:rsid w:val="00DA13D1"/>
    <w:rsid w:val="00DA3C7A"/>
    <w:rsid w:val="00DB1732"/>
    <w:rsid w:val="00DB1757"/>
    <w:rsid w:val="00DC1574"/>
    <w:rsid w:val="00DC5F97"/>
    <w:rsid w:val="00DD1B20"/>
    <w:rsid w:val="00DE68D6"/>
    <w:rsid w:val="00DF1124"/>
    <w:rsid w:val="00DF2103"/>
    <w:rsid w:val="00DF7AAC"/>
    <w:rsid w:val="00E02ADF"/>
    <w:rsid w:val="00E0563D"/>
    <w:rsid w:val="00E12838"/>
    <w:rsid w:val="00E15B63"/>
    <w:rsid w:val="00E20858"/>
    <w:rsid w:val="00E23B31"/>
    <w:rsid w:val="00E25206"/>
    <w:rsid w:val="00E25D9D"/>
    <w:rsid w:val="00E265BA"/>
    <w:rsid w:val="00E27730"/>
    <w:rsid w:val="00E3104C"/>
    <w:rsid w:val="00E31DF9"/>
    <w:rsid w:val="00E3589C"/>
    <w:rsid w:val="00E3690E"/>
    <w:rsid w:val="00E41F72"/>
    <w:rsid w:val="00E427CE"/>
    <w:rsid w:val="00E43F62"/>
    <w:rsid w:val="00E4794A"/>
    <w:rsid w:val="00E47CDC"/>
    <w:rsid w:val="00E571C5"/>
    <w:rsid w:val="00E6455D"/>
    <w:rsid w:val="00E649B5"/>
    <w:rsid w:val="00E672C1"/>
    <w:rsid w:val="00E82BEF"/>
    <w:rsid w:val="00E840C7"/>
    <w:rsid w:val="00E85AA9"/>
    <w:rsid w:val="00E91956"/>
    <w:rsid w:val="00E936F2"/>
    <w:rsid w:val="00E96E88"/>
    <w:rsid w:val="00E97873"/>
    <w:rsid w:val="00EA24A8"/>
    <w:rsid w:val="00EA4141"/>
    <w:rsid w:val="00EB3DDB"/>
    <w:rsid w:val="00EC2A6A"/>
    <w:rsid w:val="00EC7F47"/>
    <w:rsid w:val="00ED2E83"/>
    <w:rsid w:val="00ED6ABF"/>
    <w:rsid w:val="00EE12CA"/>
    <w:rsid w:val="00EE1DDD"/>
    <w:rsid w:val="00EE3890"/>
    <w:rsid w:val="00EF1875"/>
    <w:rsid w:val="00EF45A0"/>
    <w:rsid w:val="00EF7CD7"/>
    <w:rsid w:val="00F07E8F"/>
    <w:rsid w:val="00F1154B"/>
    <w:rsid w:val="00F13E62"/>
    <w:rsid w:val="00F16B3C"/>
    <w:rsid w:val="00F175DF"/>
    <w:rsid w:val="00F202B0"/>
    <w:rsid w:val="00F20B27"/>
    <w:rsid w:val="00F20D29"/>
    <w:rsid w:val="00F22A85"/>
    <w:rsid w:val="00F2477B"/>
    <w:rsid w:val="00F248D3"/>
    <w:rsid w:val="00F302A2"/>
    <w:rsid w:val="00F303F9"/>
    <w:rsid w:val="00F30E55"/>
    <w:rsid w:val="00F31103"/>
    <w:rsid w:val="00F348C6"/>
    <w:rsid w:val="00F36E9B"/>
    <w:rsid w:val="00F44C39"/>
    <w:rsid w:val="00F50159"/>
    <w:rsid w:val="00F5084E"/>
    <w:rsid w:val="00F51198"/>
    <w:rsid w:val="00F5288A"/>
    <w:rsid w:val="00F619AD"/>
    <w:rsid w:val="00F678D5"/>
    <w:rsid w:val="00F76D89"/>
    <w:rsid w:val="00F81524"/>
    <w:rsid w:val="00F83321"/>
    <w:rsid w:val="00F91A16"/>
    <w:rsid w:val="00F9386F"/>
    <w:rsid w:val="00F95329"/>
    <w:rsid w:val="00FA2DF8"/>
    <w:rsid w:val="00FA7CAD"/>
    <w:rsid w:val="00FB00F3"/>
    <w:rsid w:val="00FC0349"/>
    <w:rsid w:val="00FC2F5F"/>
    <w:rsid w:val="00FC5D38"/>
    <w:rsid w:val="00FC6B23"/>
    <w:rsid w:val="00FD115D"/>
    <w:rsid w:val="00FD6048"/>
    <w:rsid w:val="00FF1079"/>
    <w:rsid w:val="00FF6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02D95-4D96-4E25-ADFD-81A5172B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5</cp:revision>
  <cp:lastPrinted>2015-04-14T14:16:00Z</cp:lastPrinted>
  <dcterms:created xsi:type="dcterms:W3CDTF">2015-04-14T14:16:00Z</dcterms:created>
  <dcterms:modified xsi:type="dcterms:W3CDTF">2015-05-06T13:31:00Z</dcterms:modified>
</cp:coreProperties>
</file>