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6A708A" w:rsidRPr="00500434" w:rsidRDefault="006A708A" w:rsidP="006A708A">
      <w:pPr>
        <w:jc w:val="center"/>
        <w:rPr>
          <w:rFonts w:asciiTheme="minorHAnsi" w:hAnsiTheme="minorHAnsi" w:cstheme="minorHAnsi"/>
          <w:b/>
        </w:rPr>
      </w:pPr>
      <w:r>
        <w:rPr>
          <w:rFonts w:asciiTheme="minorHAnsi" w:hAnsiTheme="minorHAnsi" w:cstheme="minorHAnsi"/>
          <w:b/>
        </w:rPr>
        <w:t>September 21, 2016 – 12:00-1:20 pm – SCP 117</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r w:rsidR="00AB648B">
        <w:rPr>
          <w:rFonts w:asciiTheme="minorHAnsi" w:hAnsiTheme="minorHAnsi" w:cstheme="minorHAnsi"/>
          <w:sz w:val="22"/>
          <w:szCs w:val="22"/>
        </w:rPr>
        <w:t xml:space="preserve">Abhourahma, Anthony, </w:t>
      </w:r>
      <w:r w:rsidR="006A708A">
        <w:rPr>
          <w:rFonts w:asciiTheme="minorHAnsi" w:hAnsiTheme="minorHAnsi" w:cstheme="minorHAnsi"/>
          <w:sz w:val="22"/>
          <w:szCs w:val="22"/>
        </w:rPr>
        <w:t xml:space="preserve">Baker, </w:t>
      </w:r>
      <w:r w:rsidR="00AB648B">
        <w:rPr>
          <w:rFonts w:asciiTheme="minorHAnsi" w:hAnsiTheme="minorHAnsi" w:cstheme="minorHAnsi"/>
          <w:sz w:val="22"/>
          <w:szCs w:val="22"/>
        </w:rPr>
        <w:t>Bennett, Blake, Bunagan, Bush</w:t>
      </w:r>
      <w:r w:rsidR="006A708A">
        <w:rPr>
          <w:rFonts w:asciiTheme="minorHAnsi" w:hAnsiTheme="minorHAnsi" w:cstheme="minorHAnsi"/>
          <w:sz w:val="22"/>
          <w:szCs w:val="22"/>
        </w:rPr>
        <w:t>,</w:t>
      </w:r>
      <w:r w:rsidR="00AB648B">
        <w:rPr>
          <w:rFonts w:asciiTheme="minorHAnsi" w:hAnsiTheme="minorHAnsi" w:cstheme="minorHAnsi"/>
          <w:sz w:val="22"/>
          <w:szCs w:val="22"/>
        </w:rPr>
        <w:t xml:space="preserve"> Curtis, Dic</w:t>
      </w:r>
      <w:r w:rsidR="006A708A">
        <w:rPr>
          <w:rFonts w:asciiTheme="minorHAnsi" w:hAnsiTheme="minorHAnsi" w:cstheme="minorHAnsi"/>
          <w:sz w:val="22"/>
          <w:szCs w:val="22"/>
        </w:rPr>
        <w:t>kinson, Didi-Ogren , Domingo, Farrelll Gevertz, Girard, Hall, Hirsh, Hughes, Jaksch, Kim, Krimmel,</w:t>
      </w:r>
      <w:r w:rsidR="00AB648B">
        <w:rPr>
          <w:rFonts w:asciiTheme="minorHAnsi" w:hAnsiTheme="minorHAnsi" w:cstheme="minorHAnsi"/>
          <w:sz w:val="22"/>
          <w:szCs w:val="22"/>
        </w:rPr>
        <w:t xml:space="preserve"> Krstic, </w:t>
      </w:r>
      <w:r w:rsidR="006A708A">
        <w:rPr>
          <w:rFonts w:asciiTheme="minorHAnsi" w:hAnsiTheme="minorHAnsi" w:cstheme="minorHAnsi"/>
          <w:sz w:val="22"/>
          <w:szCs w:val="22"/>
        </w:rPr>
        <w:t>LaJevic, LaJevic,</w:t>
      </w:r>
      <w:r w:rsidR="00AB648B">
        <w:rPr>
          <w:rFonts w:asciiTheme="minorHAnsi" w:hAnsiTheme="minorHAnsi" w:cstheme="minorHAnsi"/>
          <w:sz w:val="22"/>
          <w:szCs w:val="22"/>
        </w:rPr>
        <w:t xml:space="preserve"> </w:t>
      </w:r>
      <w:bookmarkStart w:id="0" w:name="_GoBack"/>
      <w:bookmarkEnd w:id="0"/>
      <w:r w:rsidR="00AB648B">
        <w:rPr>
          <w:rFonts w:asciiTheme="minorHAnsi" w:hAnsiTheme="minorHAnsi" w:cstheme="minorHAnsi"/>
          <w:sz w:val="22"/>
          <w:szCs w:val="22"/>
        </w:rPr>
        <w:t xml:space="preserve">Le Morvan, Leonard, </w:t>
      </w:r>
      <w:r w:rsidR="006A708A">
        <w:rPr>
          <w:rFonts w:asciiTheme="minorHAnsi" w:hAnsiTheme="minorHAnsi" w:cstheme="minorHAnsi"/>
          <w:sz w:val="22"/>
          <w:szCs w:val="22"/>
        </w:rPr>
        <w:t xml:space="preserve">Lopes-Murphy, </w:t>
      </w:r>
      <w:r w:rsidR="00AB648B">
        <w:rPr>
          <w:rFonts w:asciiTheme="minorHAnsi" w:hAnsiTheme="minorHAnsi" w:cstheme="minorHAnsi"/>
          <w:sz w:val="22"/>
          <w:szCs w:val="22"/>
        </w:rPr>
        <w:t xml:space="preserve">McGreevey, </w:t>
      </w:r>
      <w:r w:rsidR="006A708A">
        <w:rPr>
          <w:rFonts w:asciiTheme="minorHAnsi" w:hAnsiTheme="minorHAnsi" w:cstheme="minorHAnsi"/>
          <w:sz w:val="22"/>
          <w:szCs w:val="22"/>
        </w:rPr>
        <w:t xml:space="preserve">Meixner, </w:t>
      </w:r>
      <w:r w:rsidR="00AB648B">
        <w:rPr>
          <w:rFonts w:asciiTheme="minorHAnsi" w:hAnsiTheme="minorHAnsi" w:cstheme="minorHAnsi"/>
          <w:sz w:val="22"/>
          <w:szCs w:val="22"/>
        </w:rPr>
        <w:t xml:space="preserve">Morin, Norvell, , Paliwal, Prensky, </w:t>
      </w:r>
      <w:r w:rsidR="006A708A">
        <w:rPr>
          <w:rFonts w:asciiTheme="minorHAnsi" w:hAnsiTheme="minorHAnsi" w:cstheme="minorHAnsi"/>
          <w:sz w:val="22"/>
          <w:szCs w:val="22"/>
        </w:rPr>
        <w:t xml:space="preserve">Sears, </w:t>
      </w:r>
      <w:r w:rsidR="00AB648B">
        <w:rPr>
          <w:rFonts w:asciiTheme="minorHAnsi" w:hAnsiTheme="minorHAnsi" w:cstheme="minorHAnsi"/>
          <w:sz w:val="22"/>
          <w:szCs w:val="22"/>
        </w:rPr>
        <w:t>Shakow, Steinberg, Vickerman, Weng, Winston.</w:t>
      </w:r>
    </w:p>
    <w:p w:rsidR="0063649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B56C5A">
        <w:rPr>
          <w:rFonts w:asciiTheme="minorHAnsi" w:hAnsiTheme="minorHAnsi" w:cstheme="minorHAnsi"/>
          <w:b/>
          <w:sz w:val="22"/>
          <w:szCs w:val="22"/>
        </w:rPr>
        <w:t xml:space="preserve"> </w:t>
      </w:r>
      <w:r w:rsidR="00523DFC">
        <w:rPr>
          <w:rFonts w:asciiTheme="minorHAnsi" w:hAnsiTheme="minorHAnsi" w:cstheme="minorHAnsi"/>
          <w:sz w:val="22"/>
          <w:szCs w:val="22"/>
        </w:rPr>
        <w:t>Brechman, Ho</w:t>
      </w:r>
      <w:r w:rsidR="006A708A">
        <w:rPr>
          <w:rFonts w:asciiTheme="minorHAnsi" w:hAnsiTheme="minorHAnsi" w:cstheme="minorHAnsi"/>
          <w:sz w:val="22"/>
          <w:szCs w:val="22"/>
        </w:rPr>
        <w:t xml:space="preserve">lleran, </w:t>
      </w:r>
      <w:r w:rsidR="007E3427">
        <w:rPr>
          <w:rFonts w:asciiTheme="minorHAnsi" w:hAnsiTheme="minorHAnsi" w:cstheme="minorHAnsi"/>
          <w:sz w:val="22"/>
          <w:szCs w:val="22"/>
        </w:rPr>
        <w:t xml:space="preserve">Landreau, </w:t>
      </w:r>
      <w:r w:rsidR="006A708A">
        <w:rPr>
          <w:rFonts w:asciiTheme="minorHAnsi" w:hAnsiTheme="minorHAnsi" w:cstheme="minorHAnsi"/>
          <w:sz w:val="22"/>
          <w:szCs w:val="22"/>
        </w:rPr>
        <w:t>Kravitz, Peel.</w:t>
      </w:r>
    </w:p>
    <w:p w:rsidR="00403096" w:rsidRDefault="00403096" w:rsidP="00B76649">
      <w:pPr>
        <w:rPr>
          <w:rFonts w:asciiTheme="minorHAnsi" w:hAnsiTheme="minorHAnsi" w:cstheme="minorHAnsi"/>
          <w:b/>
          <w:sz w:val="22"/>
          <w:szCs w:val="22"/>
        </w:rPr>
      </w:pPr>
    </w:p>
    <w:p w:rsidR="00403096" w:rsidRDefault="00403096" w:rsidP="00B76649">
      <w:pPr>
        <w:rPr>
          <w:rFonts w:asciiTheme="minorHAnsi" w:hAnsiTheme="minorHAnsi" w:cstheme="minorHAnsi"/>
          <w:b/>
          <w:sz w:val="22"/>
          <w:szCs w:val="22"/>
        </w:rPr>
      </w:pPr>
    </w:p>
    <w:p w:rsidR="0084450A" w:rsidRPr="00500434" w:rsidRDefault="0084450A" w:rsidP="0084450A">
      <w:pPr>
        <w:rPr>
          <w:rFonts w:asciiTheme="minorHAnsi" w:hAnsiTheme="minorHAnsi" w:cstheme="minorHAnsi"/>
          <w:b/>
          <w:sz w:val="22"/>
          <w:szCs w:val="22"/>
        </w:rPr>
      </w:pPr>
      <w:r>
        <w:rPr>
          <w:rFonts w:asciiTheme="minorHAnsi" w:hAnsiTheme="minorHAnsi" w:cstheme="minorHAnsi"/>
          <w:b/>
          <w:sz w:val="22"/>
          <w:szCs w:val="22"/>
        </w:rPr>
        <w:t>ROLL CALL</w:t>
      </w:r>
    </w:p>
    <w:p w:rsidR="0084450A" w:rsidRDefault="0084450A" w:rsidP="0084450A">
      <w:pPr>
        <w:rPr>
          <w:rFonts w:asciiTheme="minorHAnsi" w:hAnsiTheme="minorHAnsi" w:cstheme="minorHAnsi"/>
          <w:b/>
          <w:sz w:val="22"/>
          <w:szCs w:val="22"/>
        </w:rPr>
      </w:pPr>
      <w:r>
        <w:rPr>
          <w:rFonts w:asciiTheme="minorHAnsi" w:hAnsiTheme="minorHAnsi" w:cstheme="minorHAnsi"/>
          <w:sz w:val="22"/>
          <w:szCs w:val="22"/>
        </w:rPr>
        <w:t>Laurie Called the Faculty Senate Roll.</w:t>
      </w:r>
    </w:p>
    <w:p w:rsidR="0084450A" w:rsidRDefault="0084450A"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E24D85" w:rsidRDefault="00765EE3" w:rsidP="00765EE3">
      <w:pPr>
        <w:pStyle w:val="ListParagraph"/>
        <w:numPr>
          <w:ilvl w:val="0"/>
          <w:numId w:val="2"/>
        </w:numPr>
        <w:rPr>
          <w:rFonts w:asciiTheme="minorHAnsi" w:hAnsiTheme="minorHAnsi" w:cstheme="minorHAnsi"/>
          <w:sz w:val="22"/>
          <w:szCs w:val="22"/>
        </w:rPr>
      </w:pPr>
      <w:r w:rsidRPr="00765EE3">
        <w:rPr>
          <w:rFonts w:asciiTheme="minorHAnsi" w:hAnsiTheme="minorHAnsi" w:cstheme="minorHAnsi"/>
          <w:sz w:val="22"/>
          <w:szCs w:val="22"/>
        </w:rPr>
        <w:t xml:space="preserve">Amanda welcomed the new and returning </w:t>
      </w:r>
      <w:r>
        <w:rPr>
          <w:rFonts w:asciiTheme="minorHAnsi" w:hAnsiTheme="minorHAnsi" w:cstheme="minorHAnsi"/>
          <w:sz w:val="22"/>
          <w:szCs w:val="22"/>
        </w:rPr>
        <w:t>senators.</w:t>
      </w:r>
    </w:p>
    <w:p w:rsidR="00765EE3" w:rsidRDefault="00765EE3" w:rsidP="00765EE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There have been some enhancements to dining services. Please contact Amanda for more information.</w:t>
      </w:r>
    </w:p>
    <w:p w:rsidR="00765EE3" w:rsidRDefault="00765EE3" w:rsidP="00765EE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The bookstore noted that there are changing patterns in how students purchase books. The deadlines they give are so that they can get the books ordered in time for the start of classes. They will also match the prices of other vendors. Please note that students who are in the EOF program or receive </w:t>
      </w:r>
      <w:r w:rsidR="00523DFC">
        <w:rPr>
          <w:rFonts w:asciiTheme="minorHAnsi" w:hAnsiTheme="minorHAnsi" w:cstheme="minorHAnsi"/>
          <w:sz w:val="22"/>
          <w:szCs w:val="22"/>
        </w:rPr>
        <w:t>f</w:t>
      </w:r>
      <w:r>
        <w:rPr>
          <w:rFonts w:asciiTheme="minorHAnsi" w:hAnsiTheme="minorHAnsi" w:cstheme="minorHAnsi"/>
          <w:sz w:val="22"/>
          <w:szCs w:val="22"/>
        </w:rPr>
        <w:t xml:space="preserve">inancial </w:t>
      </w:r>
      <w:r w:rsidR="00523DFC">
        <w:rPr>
          <w:rFonts w:asciiTheme="minorHAnsi" w:hAnsiTheme="minorHAnsi" w:cstheme="minorHAnsi"/>
          <w:sz w:val="22"/>
          <w:szCs w:val="22"/>
        </w:rPr>
        <w:t>a</w:t>
      </w:r>
      <w:r>
        <w:rPr>
          <w:rFonts w:asciiTheme="minorHAnsi" w:hAnsiTheme="minorHAnsi" w:cstheme="minorHAnsi"/>
          <w:sz w:val="22"/>
          <w:szCs w:val="22"/>
        </w:rPr>
        <w:t>id can use some of that money to purchase books if the</w:t>
      </w:r>
      <w:r w:rsidR="00523DFC">
        <w:rPr>
          <w:rFonts w:asciiTheme="minorHAnsi" w:hAnsiTheme="minorHAnsi" w:cstheme="minorHAnsi"/>
          <w:sz w:val="22"/>
          <w:szCs w:val="22"/>
        </w:rPr>
        <w:t xml:space="preserve">y purchase them </w:t>
      </w:r>
      <w:r>
        <w:rPr>
          <w:rFonts w:asciiTheme="minorHAnsi" w:hAnsiTheme="minorHAnsi" w:cstheme="minorHAnsi"/>
          <w:sz w:val="22"/>
          <w:szCs w:val="22"/>
        </w:rPr>
        <w:t>through the bookstore. Please contact Amanda if you would like additional information.</w:t>
      </w:r>
    </w:p>
    <w:p w:rsidR="00765EE3" w:rsidRDefault="00765EE3" w:rsidP="00765EE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If you would like to have lunch with Amanda, please sign up on one of the sheets she has passed around.</w:t>
      </w:r>
    </w:p>
    <w:p w:rsidR="00765EE3" w:rsidRDefault="00765EE3" w:rsidP="00765EE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There is an AFT meeting at 3:00 pm today in Social Sciences 223.</w:t>
      </w:r>
    </w:p>
    <w:p w:rsidR="00AA4D4E" w:rsidRDefault="00AA4D4E" w:rsidP="00765EE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Upcoming events: </w:t>
      </w:r>
    </w:p>
    <w:p w:rsidR="00765EE3" w:rsidRDefault="00AA4D4E" w:rsidP="00AA4D4E">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11/2/16, Business Lounge – Fall Faculty Senate Colloquium – David Blake – “Liking Ike – Eisenhower and Advertising and the Rise of Celebrity Politics.”</w:t>
      </w:r>
    </w:p>
    <w:p w:rsidR="00AA4D4E" w:rsidRPr="00765EE3" w:rsidRDefault="00AA4D4E" w:rsidP="00AA4D4E">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Provost Address – Wednesday, 2/1/17, noon, EDU 212.</w:t>
      </w:r>
    </w:p>
    <w:p w:rsidR="008D1523" w:rsidRPr="008D1523" w:rsidRDefault="008D1523" w:rsidP="008D1523">
      <w:pPr>
        <w:rPr>
          <w:rFonts w:asciiTheme="minorHAnsi" w:hAnsiTheme="minorHAnsi" w:cstheme="minorHAnsi"/>
          <w:sz w:val="22"/>
          <w:szCs w:val="22"/>
        </w:rPr>
      </w:pPr>
    </w:p>
    <w:p w:rsidR="004A70A8" w:rsidRDefault="004A70A8" w:rsidP="007A0787">
      <w:pPr>
        <w:rPr>
          <w:rFonts w:asciiTheme="minorHAnsi" w:hAnsiTheme="minorHAnsi" w:cstheme="minorHAnsi"/>
          <w:b/>
          <w:sz w:val="22"/>
          <w:szCs w:val="22"/>
        </w:rPr>
      </w:pPr>
    </w:p>
    <w:p w:rsidR="007A0787" w:rsidRPr="007A0787" w:rsidRDefault="009D3CEB" w:rsidP="007A0787">
      <w:pPr>
        <w:rPr>
          <w:rFonts w:asciiTheme="minorHAnsi" w:hAnsiTheme="minorHAnsi" w:cstheme="minorHAnsi"/>
          <w:b/>
          <w:sz w:val="22"/>
          <w:szCs w:val="22"/>
        </w:rPr>
      </w:pPr>
      <w:r>
        <w:rPr>
          <w:rFonts w:asciiTheme="minorHAnsi" w:hAnsiTheme="minorHAnsi" w:cstheme="minorHAnsi"/>
          <w:b/>
          <w:sz w:val="22"/>
          <w:szCs w:val="22"/>
        </w:rPr>
        <w:t>RECOMMENDATIONS FROM APPOINTMENTS COMMITTEE</w:t>
      </w:r>
    </w:p>
    <w:p w:rsidR="00694989" w:rsidRDefault="00694989" w:rsidP="009D3CE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Amanda reviewed the recommendations of the Appointments Committee. She also discussed the roles of the new committees and councils.</w:t>
      </w:r>
    </w:p>
    <w:p w:rsidR="004A70A8" w:rsidRDefault="00694989" w:rsidP="009D3CE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Motion to approve appointments list, seconded. Approved unanimously.</w:t>
      </w:r>
      <w:r w:rsidR="001B2B9A">
        <w:rPr>
          <w:rFonts w:asciiTheme="minorHAnsi" w:hAnsiTheme="minorHAnsi" w:cstheme="minorHAnsi"/>
          <w:sz w:val="22"/>
          <w:szCs w:val="22"/>
        </w:rPr>
        <w:t xml:space="preserve"> </w:t>
      </w:r>
    </w:p>
    <w:p w:rsidR="004A70A8" w:rsidRDefault="004A70A8" w:rsidP="009D3CE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Approved list is attached (</w:t>
      </w:r>
      <w:r w:rsidRPr="004A70A8">
        <w:rPr>
          <w:rFonts w:asciiTheme="minorHAnsi" w:hAnsiTheme="minorHAnsi" w:cstheme="minorHAnsi"/>
          <w:b/>
          <w:sz w:val="22"/>
          <w:szCs w:val="22"/>
        </w:rPr>
        <w:t>Attachment 1</w:t>
      </w:r>
      <w:r>
        <w:rPr>
          <w:rFonts w:asciiTheme="minorHAnsi" w:hAnsiTheme="minorHAnsi" w:cstheme="minorHAnsi"/>
          <w:sz w:val="22"/>
          <w:szCs w:val="22"/>
        </w:rPr>
        <w:t>).</w:t>
      </w:r>
    </w:p>
    <w:p w:rsidR="004A70A8" w:rsidRDefault="004A70A8" w:rsidP="009D3CE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following additional appointments were approved by the senate </w:t>
      </w:r>
      <w:r w:rsidR="00523DFC">
        <w:rPr>
          <w:rFonts w:asciiTheme="minorHAnsi" w:hAnsiTheme="minorHAnsi" w:cstheme="minorHAnsi"/>
          <w:sz w:val="22"/>
          <w:szCs w:val="22"/>
        </w:rPr>
        <w:t xml:space="preserve">after the meeting, </w:t>
      </w:r>
      <w:r>
        <w:rPr>
          <w:rFonts w:asciiTheme="minorHAnsi" w:hAnsiTheme="minorHAnsi" w:cstheme="minorHAnsi"/>
          <w:sz w:val="22"/>
          <w:szCs w:val="22"/>
        </w:rPr>
        <w:t>via email:</w:t>
      </w:r>
    </w:p>
    <w:p w:rsidR="004A70A8" w:rsidRDefault="004A70A8" w:rsidP="004A70A8">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Liz Borland – 1-year replacement on Sabbaticals.</w:t>
      </w:r>
    </w:p>
    <w:p w:rsidR="00C835D6" w:rsidRDefault="004A70A8" w:rsidP="004A70A8">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Qin Shao – 1-year replacement on SOSA.</w:t>
      </w:r>
      <w:r w:rsidR="009D3CEB">
        <w:rPr>
          <w:rFonts w:asciiTheme="minorHAnsi" w:hAnsiTheme="minorHAnsi" w:cstheme="minorHAnsi"/>
          <w:sz w:val="22"/>
          <w:szCs w:val="22"/>
        </w:rPr>
        <w:br/>
      </w:r>
      <w:r w:rsidR="009D3CEB">
        <w:rPr>
          <w:rFonts w:asciiTheme="minorHAnsi" w:hAnsiTheme="minorHAnsi" w:cstheme="minorHAnsi"/>
          <w:sz w:val="22"/>
          <w:szCs w:val="22"/>
        </w:rPr>
        <w:br/>
      </w:r>
    </w:p>
    <w:p w:rsidR="00694989" w:rsidRPr="00694989" w:rsidRDefault="00694989" w:rsidP="00694989">
      <w:pPr>
        <w:rPr>
          <w:rFonts w:asciiTheme="minorHAnsi" w:hAnsiTheme="minorHAnsi" w:cstheme="minorHAnsi"/>
          <w:b/>
          <w:sz w:val="22"/>
          <w:szCs w:val="22"/>
        </w:rPr>
      </w:pPr>
      <w:r>
        <w:rPr>
          <w:rFonts w:asciiTheme="minorHAnsi" w:hAnsiTheme="minorHAnsi" w:cstheme="minorHAnsi"/>
          <w:b/>
          <w:sz w:val="22"/>
          <w:szCs w:val="22"/>
        </w:rPr>
        <w:t>SEB ELECTIONS</w:t>
      </w:r>
    </w:p>
    <w:p w:rsidR="00694989" w:rsidRPr="00694989" w:rsidRDefault="00694989" w:rsidP="00694989">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Amanda handed out the ballots for the election of</w:t>
      </w:r>
      <w:r w:rsidR="00937B07">
        <w:rPr>
          <w:rFonts w:asciiTheme="minorHAnsi" w:hAnsiTheme="minorHAnsi" w:cstheme="minorHAnsi"/>
          <w:sz w:val="22"/>
          <w:szCs w:val="22"/>
        </w:rPr>
        <w:t xml:space="preserve"> two at-large members of </w:t>
      </w:r>
      <w:r>
        <w:rPr>
          <w:rFonts w:asciiTheme="minorHAnsi" w:hAnsiTheme="minorHAnsi" w:cstheme="minorHAnsi"/>
          <w:sz w:val="22"/>
          <w:szCs w:val="22"/>
        </w:rPr>
        <w:t>the Senate Executive Board.</w:t>
      </w:r>
    </w:p>
    <w:p w:rsidR="00694989" w:rsidRPr="00694989" w:rsidRDefault="00694989" w:rsidP="00694989">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Mort Winston and Jana Ge</w:t>
      </w:r>
      <w:r w:rsidR="004A70A8">
        <w:rPr>
          <w:rFonts w:asciiTheme="minorHAnsi" w:hAnsiTheme="minorHAnsi" w:cstheme="minorHAnsi"/>
          <w:sz w:val="22"/>
          <w:szCs w:val="22"/>
        </w:rPr>
        <w:t xml:space="preserve">vertz collected </w:t>
      </w:r>
      <w:r w:rsidR="00523DFC">
        <w:rPr>
          <w:rFonts w:asciiTheme="minorHAnsi" w:hAnsiTheme="minorHAnsi" w:cstheme="minorHAnsi"/>
          <w:sz w:val="22"/>
          <w:szCs w:val="22"/>
        </w:rPr>
        <w:t xml:space="preserve">and counted </w:t>
      </w:r>
      <w:r w:rsidR="004A70A8">
        <w:rPr>
          <w:rFonts w:asciiTheme="minorHAnsi" w:hAnsiTheme="minorHAnsi" w:cstheme="minorHAnsi"/>
          <w:sz w:val="22"/>
          <w:szCs w:val="22"/>
        </w:rPr>
        <w:t>the ballots</w:t>
      </w:r>
      <w:r w:rsidR="00937B07">
        <w:rPr>
          <w:rFonts w:asciiTheme="minorHAnsi" w:hAnsiTheme="minorHAnsi" w:cstheme="minorHAnsi"/>
          <w:sz w:val="22"/>
          <w:szCs w:val="22"/>
        </w:rPr>
        <w:t>.</w:t>
      </w:r>
    </w:p>
    <w:p w:rsidR="00694989" w:rsidRPr="00694989" w:rsidRDefault="00694989" w:rsidP="00694989">
      <w:pPr>
        <w:ind w:left="360"/>
        <w:rPr>
          <w:rFonts w:asciiTheme="minorHAnsi" w:hAnsiTheme="minorHAnsi" w:cstheme="minorHAnsi"/>
          <w:b/>
          <w:sz w:val="22"/>
          <w:szCs w:val="22"/>
        </w:rPr>
      </w:pPr>
    </w:p>
    <w:p w:rsidR="00694989" w:rsidRDefault="00694989" w:rsidP="00694989">
      <w:pPr>
        <w:rPr>
          <w:rFonts w:asciiTheme="minorHAnsi" w:hAnsiTheme="minorHAnsi" w:cstheme="minorHAnsi"/>
          <w:b/>
          <w:sz w:val="22"/>
          <w:szCs w:val="22"/>
        </w:rPr>
      </w:pPr>
    </w:p>
    <w:p w:rsidR="009D3CEB" w:rsidRPr="00694989" w:rsidRDefault="009D3CEB" w:rsidP="00694989">
      <w:pPr>
        <w:rPr>
          <w:rFonts w:asciiTheme="minorHAnsi" w:hAnsiTheme="minorHAnsi" w:cstheme="minorHAnsi"/>
          <w:b/>
          <w:sz w:val="22"/>
          <w:szCs w:val="22"/>
        </w:rPr>
      </w:pPr>
      <w:r w:rsidRPr="00694989">
        <w:rPr>
          <w:rFonts w:asciiTheme="minorHAnsi" w:hAnsiTheme="minorHAnsi" w:cstheme="minorHAnsi"/>
          <w:b/>
          <w:sz w:val="22"/>
          <w:szCs w:val="22"/>
        </w:rPr>
        <w:t>APPROVAL OF MINUTES</w:t>
      </w:r>
    </w:p>
    <w:p w:rsidR="00A42BAA" w:rsidRPr="009D3CEB" w:rsidRDefault="009D3CEB" w:rsidP="009D3CEB">
      <w:pPr>
        <w:pStyle w:val="ListParagraph"/>
        <w:numPr>
          <w:ilvl w:val="0"/>
          <w:numId w:val="4"/>
        </w:numPr>
        <w:rPr>
          <w:rFonts w:asciiTheme="minorHAnsi" w:hAnsiTheme="minorHAnsi" w:cstheme="minorHAnsi"/>
          <w:sz w:val="22"/>
          <w:szCs w:val="22"/>
        </w:rPr>
      </w:pPr>
      <w:r w:rsidRPr="009D3CEB">
        <w:rPr>
          <w:rFonts w:asciiTheme="minorHAnsi" w:hAnsiTheme="minorHAnsi" w:cstheme="minorHAnsi"/>
          <w:sz w:val="22"/>
          <w:szCs w:val="22"/>
        </w:rPr>
        <w:t xml:space="preserve">The minutes of the </w:t>
      </w:r>
      <w:r>
        <w:rPr>
          <w:rFonts w:asciiTheme="minorHAnsi" w:hAnsiTheme="minorHAnsi" w:cstheme="minorHAnsi"/>
          <w:sz w:val="22"/>
          <w:szCs w:val="22"/>
        </w:rPr>
        <w:t>5/9/16</w:t>
      </w:r>
      <w:r w:rsidRPr="009D3CEB">
        <w:rPr>
          <w:rFonts w:asciiTheme="minorHAnsi" w:hAnsiTheme="minorHAnsi" w:cstheme="minorHAnsi"/>
          <w:sz w:val="22"/>
          <w:szCs w:val="22"/>
        </w:rPr>
        <w:t xml:space="preserve"> meeting were approved</w:t>
      </w:r>
      <w:r>
        <w:rPr>
          <w:rFonts w:asciiTheme="minorHAnsi" w:hAnsiTheme="minorHAnsi" w:cstheme="minorHAnsi"/>
          <w:sz w:val="22"/>
          <w:szCs w:val="22"/>
        </w:rPr>
        <w:t xml:space="preserve"> as submitted.</w:t>
      </w:r>
      <w:r w:rsidR="00E24D85" w:rsidRPr="009D3CEB">
        <w:rPr>
          <w:rFonts w:asciiTheme="minorHAnsi" w:hAnsiTheme="minorHAnsi" w:cstheme="minorHAnsi"/>
          <w:b/>
          <w:sz w:val="22"/>
          <w:szCs w:val="22"/>
        </w:rPr>
        <w:br/>
      </w:r>
    </w:p>
    <w:p w:rsidR="00A42BAA" w:rsidRPr="00A42BAA" w:rsidRDefault="009D3CEB" w:rsidP="00A42BAA">
      <w:pPr>
        <w:rPr>
          <w:rFonts w:asciiTheme="minorHAnsi" w:hAnsiTheme="minorHAnsi" w:cstheme="minorHAnsi"/>
          <w:b/>
          <w:sz w:val="22"/>
          <w:szCs w:val="22"/>
        </w:rPr>
      </w:pPr>
      <w:r>
        <w:rPr>
          <w:rFonts w:asciiTheme="minorHAnsi" w:hAnsiTheme="minorHAnsi" w:cstheme="minorHAnsi"/>
          <w:b/>
          <w:sz w:val="22"/>
          <w:szCs w:val="22"/>
        </w:rPr>
        <w:t>SENATE BUDGET</w:t>
      </w:r>
    </w:p>
    <w:p w:rsidR="009D3CEB" w:rsidRPr="004A70A8" w:rsidRDefault="004A70A8" w:rsidP="009D3CEB">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Amanda presented the senate budget for AY 2016-17.</w:t>
      </w:r>
    </w:p>
    <w:p w:rsidR="004A70A8" w:rsidRPr="004A70A8" w:rsidRDefault="004A70A8" w:rsidP="009D3CEB">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Motion to approve, seconded.</w:t>
      </w:r>
    </w:p>
    <w:p w:rsidR="004A70A8" w:rsidRPr="009D3CEB" w:rsidRDefault="00523DFC" w:rsidP="009D3CEB">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Approved unani</w:t>
      </w:r>
      <w:r w:rsidR="004A70A8">
        <w:rPr>
          <w:rFonts w:asciiTheme="minorHAnsi" w:hAnsiTheme="minorHAnsi" w:cstheme="minorHAnsi"/>
          <w:sz w:val="22"/>
          <w:szCs w:val="22"/>
        </w:rPr>
        <w:t>mously.</w:t>
      </w:r>
    </w:p>
    <w:p w:rsidR="009D3CEB" w:rsidRDefault="009D3CEB" w:rsidP="009D3CEB">
      <w:pPr>
        <w:rPr>
          <w:rFonts w:asciiTheme="minorHAnsi" w:hAnsiTheme="minorHAnsi" w:cstheme="minorHAnsi"/>
          <w:sz w:val="22"/>
          <w:szCs w:val="22"/>
        </w:rPr>
      </w:pPr>
    </w:p>
    <w:p w:rsidR="009D3CEB" w:rsidRPr="009D3CEB" w:rsidRDefault="009D3CEB" w:rsidP="009D3CEB">
      <w:pPr>
        <w:rPr>
          <w:rFonts w:asciiTheme="minorHAnsi" w:hAnsiTheme="minorHAnsi" w:cstheme="minorHAnsi"/>
          <w:b/>
          <w:sz w:val="22"/>
          <w:szCs w:val="22"/>
        </w:rPr>
      </w:pPr>
      <w:r w:rsidRPr="009D3CEB">
        <w:rPr>
          <w:rFonts w:asciiTheme="minorHAnsi" w:hAnsiTheme="minorHAnsi" w:cstheme="minorHAnsi"/>
          <w:b/>
          <w:sz w:val="22"/>
          <w:szCs w:val="22"/>
        </w:rPr>
        <w:t>FORMATION OF SENATE COMMITTEES</w:t>
      </w:r>
    </w:p>
    <w:p w:rsidR="00232CB4" w:rsidRPr="00232CB4" w:rsidRDefault="004A70A8" w:rsidP="00232CB4">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 xml:space="preserve">Amanda passed around sign-up sheets for the Mildred Dahne Award, </w:t>
      </w:r>
      <w:r w:rsidR="00232CB4">
        <w:rPr>
          <w:rFonts w:asciiTheme="minorHAnsi" w:hAnsiTheme="minorHAnsi" w:cstheme="minorHAnsi"/>
          <w:sz w:val="22"/>
          <w:szCs w:val="22"/>
        </w:rPr>
        <w:t>Intellectual Community, and Collegiality committees and discussed the roles of each of them.</w:t>
      </w:r>
    </w:p>
    <w:p w:rsidR="009D3CEB" w:rsidRDefault="009D3CEB" w:rsidP="009D3CEB">
      <w:pPr>
        <w:rPr>
          <w:rFonts w:asciiTheme="minorHAnsi" w:hAnsiTheme="minorHAnsi" w:cstheme="minorHAnsi"/>
          <w:b/>
          <w:sz w:val="22"/>
          <w:szCs w:val="22"/>
        </w:rPr>
      </w:pPr>
    </w:p>
    <w:p w:rsidR="009D3CEB" w:rsidRPr="009D3CEB" w:rsidRDefault="00937B07" w:rsidP="009D3CEB">
      <w:pPr>
        <w:rPr>
          <w:rFonts w:asciiTheme="minorHAnsi" w:hAnsiTheme="minorHAnsi" w:cstheme="minorHAnsi"/>
          <w:b/>
          <w:sz w:val="22"/>
          <w:szCs w:val="22"/>
        </w:rPr>
      </w:pPr>
      <w:r>
        <w:rPr>
          <w:rFonts w:asciiTheme="minorHAnsi" w:hAnsiTheme="minorHAnsi" w:cstheme="minorHAnsi"/>
          <w:b/>
          <w:sz w:val="22"/>
          <w:szCs w:val="22"/>
        </w:rPr>
        <w:t>SENATE AGENDA FOR UPCOMIN</w:t>
      </w:r>
      <w:r w:rsidR="009D3CEB">
        <w:rPr>
          <w:rFonts w:asciiTheme="minorHAnsi" w:hAnsiTheme="minorHAnsi" w:cstheme="minorHAnsi"/>
          <w:b/>
          <w:sz w:val="22"/>
          <w:szCs w:val="22"/>
        </w:rPr>
        <w:t>G YEAR</w:t>
      </w:r>
    </w:p>
    <w:p w:rsidR="00232CB4" w:rsidRPr="00232CB4" w:rsidRDefault="00232CB4" w:rsidP="009D3CEB">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Amanda reviewed some potential things that the senate might take up over the coming year.</w:t>
      </w:r>
    </w:p>
    <w:p w:rsidR="00232CB4" w:rsidRPr="00232CB4" w:rsidRDefault="00232CB4" w:rsidP="009D3CEB">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Discussion</w:t>
      </w:r>
    </w:p>
    <w:p w:rsidR="00232CB4" w:rsidRPr="00232CB4" w:rsidRDefault="00232CB4" w:rsidP="00232CB4">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 xml:space="preserve">The senate has extended an invitation to the </w:t>
      </w:r>
      <w:r w:rsidR="00523DFC">
        <w:rPr>
          <w:rFonts w:asciiTheme="minorHAnsi" w:hAnsiTheme="minorHAnsi" w:cstheme="minorHAnsi"/>
          <w:sz w:val="22"/>
          <w:szCs w:val="22"/>
        </w:rPr>
        <w:t>p</w:t>
      </w:r>
      <w:r>
        <w:rPr>
          <w:rFonts w:asciiTheme="minorHAnsi" w:hAnsiTheme="minorHAnsi" w:cstheme="minorHAnsi"/>
          <w:sz w:val="22"/>
          <w:szCs w:val="22"/>
        </w:rPr>
        <w:t>rovost to speak to them in October and she has agreed.</w:t>
      </w:r>
    </w:p>
    <w:p w:rsidR="00232CB4" w:rsidRPr="00232CB4" w:rsidRDefault="00232CB4" w:rsidP="00232CB4">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Discussion.</w:t>
      </w:r>
    </w:p>
    <w:p w:rsidR="00232CB4" w:rsidRPr="00232CB4" w:rsidRDefault="00232CB4" w:rsidP="00232CB4">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 xml:space="preserve">It was suggested that the senate should ask </w:t>
      </w:r>
      <w:r w:rsidR="00523DFC">
        <w:rPr>
          <w:rFonts w:asciiTheme="minorHAnsi" w:hAnsiTheme="minorHAnsi" w:cstheme="minorHAnsi"/>
          <w:sz w:val="22"/>
          <w:szCs w:val="22"/>
        </w:rPr>
        <w:t>the provost to</w:t>
      </w:r>
      <w:r>
        <w:rPr>
          <w:rFonts w:asciiTheme="minorHAnsi" w:hAnsiTheme="minorHAnsi" w:cstheme="minorHAnsi"/>
          <w:sz w:val="22"/>
          <w:szCs w:val="22"/>
        </w:rPr>
        <w:t xml:space="preserve"> come to the November meeting instead to allow for discu</w:t>
      </w:r>
      <w:r w:rsidR="00523DFC">
        <w:rPr>
          <w:rFonts w:asciiTheme="minorHAnsi" w:hAnsiTheme="minorHAnsi" w:cstheme="minorHAnsi"/>
          <w:sz w:val="22"/>
          <w:szCs w:val="22"/>
        </w:rPr>
        <w:t>ssion on the governance documen</w:t>
      </w:r>
      <w:r>
        <w:rPr>
          <w:rFonts w:asciiTheme="minorHAnsi" w:hAnsiTheme="minorHAnsi" w:cstheme="minorHAnsi"/>
          <w:sz w:val="22"/>
          <w:szCs w:val="22"/>
        </w:rPr>
        <w:t xml:space="preserve">. If not, we can waive reports at the next meeting to leave time for discussion. </w:t>
      </w:r>
    </w:p>
    <w:p w:rsidR="00937B07" w:rsidRPr="00937B07" w:rsidRDefault="00232CB4" w:rsidP="00232CB4">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For the November meeting we had planned to have the Liberal Learning Program Council discuss degree level goals and outcomes, but this can happen at another me</w:t>
      </w:r>
      <w:r w:rsidR="00523DFC">
        <w:rPr>
          <w:rFonts w:asciiTheme="minorHAnsi" w:hAnsiTheme="minorHAnsi" w:cstheme="minorHAnsi"/>
          <w:sz w:val="22"/>
          <w:szCs w:val="22"/>
        </w:rPr>
        <w:t>eting depending on which meeting the provost attends.</w:t>
      </w:r>
    </w:p>
    <w:p w:rsidR="00937B07" w:rsidRPr="00937B07" w:rsidRDefault="00937B07" w:rsidP="00232CB4">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 xml:space="preserve">The SEB proposes that the February meeting be devoted to discussion about a specific topic. Please let either Amanda or Laurie know </w:t>
      </w:r>
      <w:r w:rsidR="00523DFC">
        <w:rPr>
          <w:rFonts w:asciiTheme="minorHAnsi" w:hAnsiTheme="minorHAnsi" w:cstheme="minorHAnsi"/>
          <w:sz w:val="22"/>
          <w:szCs w:val="22"/>
        </w:rPr>
        <w:t>any topic suggestions</w:t>
      </w:r>
      <w:r>
        <w:rPr>
          <w:rFonts w:asciiTheme="minorHAnsi" w:hAnsiTheme="minorHAnsi" w:cstheme="minorHAnsi"/>
          <w:sz w:val="22"/>
          <w:szCs w:val="22"/>
        </w:rPr>
        <w:t xml:space="preserve"> by noon on Friday, October 14</w:t>
      </w:r>
      <w:r w:rsidRPr="00937B07">
        <w:rPr>
          <w:rFonts w:asciiTheme="minorHAnsi" w:hAnsiTheme="minorHAnsi" w:cstheme="minorHAnsi"/>
          <w:sz w:val="22"/>
          <w:szCs w:val="22"/>
          <w:vertAlign w:val="superscript"/>
        </w:rPr>
        <w:t>th</w:t>
      </w:r>
      <w:r>
        <w:rPr>
          <w:rFonts w:asciiTheme="minorHAnsi" w:hAnsiTheme="minorHAnsi" w:cstheme="minorHAnsi"/>
          <w:sz w:val="22"/>
          <w:szCs w:val="22"/>
        </w:rPr>
        <w:t>.</w:t>
      </w:r>
    </w:p>
    <w:p w:rsidR="00937B07" w:rsidRPr="00937B07" w:rsidRDefault="00937B07" w:rsidP="00232CB4">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Amanda raised a few other potential areas of interest.</w:t>
      </w:r>
    </w:p>
    <w:p w:rsidR="009D3CEB" w:rsidRPr="00232CB4" w:rsidRDefault="00937B07" w:rsidP="00232CB4">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Discussion.</w:t>
      </w:r>
      <w:r w:rsidR="009D3CEB" w:rsidRPr="00232CB4">
        <w:rPr>
          <w:rFonts w:asciiTheme="minorHAnsi" w:hAnsiTheme="minorHAnsi" w:cstheme="minorHAnsi"/>
          <w:sz w:val="22"/>
          <w:szCs w:val="22"/>
        </w:rPr>
        <w:br/>
      </w:r>
    </w:p>
    <w:p w:rsidR="009D3CEB" w:rsidRDefault="009D3CEB" w:rsidP="00B90EEB">
      <w:pPr>
        <w:rPr>
          <w:rFonts w:asciiTheme="minorHAnsi" w:hAnsiTheme="minorHAnsi" w:cstheme="minorHAnsi"/>
          <w:b/>
          <w:sz w:val="22"/>
          <w:szCs w:val="22"/>
        </w:rPr>
      </w:pPr>
    </w:p>
    <w:p w:rsidR="00B90EEB" w:rsidRDefault="00B30B17" w:rsidP="00B90EEB">
      <w:pPr>
        <w:rPr>
          <w:rFonts w:asciiTheme="minorHAnsi" w:hAnsiTheme="minorHAnsi" w:cstheme="minorHAnsi"/>
          <w:b/>
          <w:sz w:val="22"/>
          <w:szCs w:val="22"/>
        </w:rPr>
      </w:pPr>
      <w:r>
        <w:rPr>
          <w:rFonts w:asciiTheme="minorHAnsi" w:hAnsiTheme="minorHAnsi" w:cstheme="minorHAnsi"/>
          <w:b/>
          <w:sz w:val="22"/>
          <w:szCs w:val="22"/>
        </w:rPr>
        <w:t>REPORTS FROM STANDING COMMITTEE</w:t>
      </w:r>
      <w:r w:rsidR="001B2B9A">
        <w:rPr>
          <w:rFonts w:asciiTheme="minorHAnsi" w:hAnsiTheme="minorHAnsi" w:cstheme="minorHAnsi"/>
          <w:b/>
          <w:sz w:val="22"/>
          <w:szCs w:val="22"/>
        </w:rPr>
        <w:t>S</w:t>
      </w:r>
    </w:p>
    <w:p w:rsidR="00937B07" w:rsidRDefault="001B2B9A" w:rsidP="00690B0F">
      <w:pPr>
        <w:pStyle w:val="HTMLPreformatted"/>
        <w:numPr>
          <w:ilvl w:val="0"/>
          <w:numId w:val="3"/>
        </w:numPr>
        <w:rPr>
          <w:rFonts w:asciiTheme="minorHAnsi" w:hAnsiTheme="minorHAnsi" w:cstheme="minorHAnsi"/>
          <w:sz w:val="22"/>
          <w:szCs w:val="22"/>
        </w:rPr>
      </w:pPr>
      <w:r w:rsidRPr="00937B07">
        <w:rPr>
          <w:rFonts w:asciiTheme="minorHAnsi" w:hAnsiTheme="minorHAnsi" w:cstheme="minorHAnsi"/>
          <w:sz w:val="22"/>
          <w:szCs w:val="22"/>
        </w:rPr>
        <w:t xml:space="preserve">CAP – </w:t>
      </w:r>
      <w:r w:rsidR="00633DB7" w:rsidRPr="00937B07">
        <w:rPr>
          <w:rFonts w:asciiTheme="minorHAnsi" w:hAnsiTheme="minorHAnsi" w:cstheme="minorHAnsi"/>
          <w:sz w:val="22"/>
          <w:szCs w:val="22"/>
        </w:rPr>
        <w:t>Manish</w:t>
      </w:r>
      <w:r w:rsidR="00735BCA" w:rsidRPr="00937B07">
        <w:rPr>
          <w:rFonts w:asciiTheme="minorHAnsi" w:hAnsiTheme="minorHAnsi" w:cstheme="minorHAnsi"/>
          <w:sz w:val="22"/>
          <w:szCs w:val="22"/>
        </w:rPr>
        <w:t xml:space="preserve"> Paliwal </w:t>
      </w:r>
      <w:r w:rsidR="009D3CEB" w:rsidRPr="00937B07">
        <w:rPr>
          <w:rFonts w:asciiTheme="minorHAnsi" w:hAnsiTheme="minorHAnsi" w:cstheme="minorHAnsi"/>
          <w:sz w:val="22"/>
          <w:szCs w:val="22"/>
        </w:rPr>
        <w:t>- There was no report as the committee has not yet met.</w:t>
      </w:r>
    </w:p>
    <w:p w:rsidR="001B2B9A" w:rsidRPr="00937B07" w:rsidRDefault="001B2B9A" w:rsidP="00690B0F">
      <w:pPr>
        <w:pStyle w:val="HTMLPreformatted"/>
        <w:numPr>
          <w:ilvl w:val="0"/>
          <w:numId w:val="3"/>
        </w:numPr>
        <w:rPr>
          <w:rFonts w:asciiTheme="minorHAnsi" w:hAnsiTheme="minorHAnsi" w:cstheme="minorHAnsi"/>
          <w:sz w:val="22"/>
          <w:szCs w:val="22"/>
        </w:rPr>
      </w:pPr>
      <w:r w:rsidRPr="00937B07">
        <w:rPr>
          <w:rFonts w:asciiTheme="minorHAnsi" w:hAnsiTheme="minorHAnsi" w:cstheme="minorHAnsi"/>
          <w:sz w:val="22"/>
          <w:szCs w:val="22"/>
        </w:rPr>
        <w:t xml:space="preserve">CFA – </w:t>
      </w:r>
      <w:r w:rsidR="009D3CEB" w:rsidRPr="00937B07">
        <w:rPr>
          <w:rFonts w:asciiTheme="minorHAnsi" w:hAnsiTheme="minorHAnsi" w:cstheme="minorHAnsi"/>
          <w:sz w:val="22"/>
          <w:szCs w:val="22"/>
        </w:rPr>
        <w:t>Jana Gevertz</w:t>
      </w:r>
      <w:r w:rsidR="005325EF" w:rsidRPr="00937B07">
        <w:rPr>
          <w:rFonts w:asciiTheme="minorHAnsi" w:hAnsiTheme="minorHAnsi" w:cstheme="minorHAnsi"/>
          <w:sz w:val="22"/>
          <w:szCs w:val="22"/>
        </w:rPr>
        <w:t xml:space="preserve"> gave the attached report for CFA</w:t>
      </w:r>
      <w:r w:rsidR="005325EF" w:rsidRPr="00937B07">
        <w:rPr>
          <w:rFonts w:asciiTheme="minorHAnsi" w:hAnsiTheme="minorHAnsi" w:cstheme="minorHAnsi"/>
          <w:b/>
          <w:sz w:val="22"/>
          <w:szCs w:val="22"/>
        </w:rPr>
        <w:t xml:space="preserve"> </w:t>
      </w:r>
      <w:r w:rsidR="00D1246F" w:rsidRPr="00937B07">
        <w:rPr>
          <w:rFonts w:asciiTheme="minorHAnsi" w:hAnsiTheme="minorHAnsi" w:cstheme="minorHAnsi"/>
          <w:b/>
          <w:sz w:val="22"/>
          <w:szCs w:val="22"/>
        </w:rPr>
        <w:t xml:space="preserve">(Attachment </w:t>
      </w:r>
      <w:r w:rsidR="00937B07" w:rsidRPr="00937B07">
        <w:rPr>
          <w:rFonts w:asciiTheme="minorHAnsi" w:hAnsiTheme="minorHAnsi" w:cstheme="minorHAnsi"/>
          <w:b/>
          <w:sz w:val="22"/>
          <w:szCs w:val="22"/>
        </w:rPr>
        <w:t>2</w:t>
      </w:r>
      <w:r w:rsidR="00D1246F" w:rsidRPr="00937B07">
        <w:rPr>
          <w:rFonts w:asciiTheme="minorHAnsi" w:hAnsiTheme="minorHAnsi" w:cstheme="minorHAnsi"/>
          <w:b/>
          <w:sz w:val="22"/>
          <w:szCs w:val="22"/>
        </w:rPr>
        <w:t xml:space="preserve">) </w:t>
      </w:r>
    </w:p>
    <w:p w:rsidR="001B2B9A" w:rsidRDefault="001B2B9A" w:rsidP="003825B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CSCC – </w:t>
      </w:r>
      <w:r w:rsidR="00633DB7">
        <w:rPr>
          <w:rFonts w:asciiTheme="minorHAnsi" w:hAnsiTheme="minorHAnsi" w:cstheme="minorHAnsi"/>
          <w:sz w:val="22"/>
          <w:szCs w:val="22"/>
        </w:rPr>
        <w:t xml:space="preserve">Glenn Steinberg </w:t>
      </w:r>
      <w:r w:rsidR="009D3CEB">
        <w:rPr>
          <w:rFonts w:asciiTheme="minorHAnsi" w:hAnsiTheme="minorHAnsi" w:cstheme="minorHAnsi"/>
          <w:sz w:val="22"/>
          <w:szCs w:val="22"/>
        </w:rPr>
        <w:t>– There was no report as the committee has not yet met. They will be dealing with the protection of children policy.</w:t>
      </w:r>
    </w:p>
    <w:p w:rsidR="009D3CEB" w:rsidRDefault="009D3CEB" w:rsidP="009D3CEB">
      <w:pPr>
        <w:pStyle w:val="ListParagraph"/>
        <w:numPr>
          <w:ilvl w:val="0"/>
          <w:numId w:val="1"/>
        </w:numPr>
        <w:rPr>
          <w:rFonts w:asciiTheme="minorHAnsi" w:hAnsiTheme="minorHAnsi" w:cstheme="minorHAnsi"/>
          <w:sz w:val="22"/>
          <w:szCs w:val="22"/>
        </w:rPr>
      </w:pPr>
      <w:r w:rsidRPr="00500434">
        <w:rPr>
          <w:rFonts w:asciiTheme="minorHAnsi" w:hAnsiTheme="minorHAnsi" w:cstheme="minorHAnsi"/>
          <w:sz w:val="22"/>
          <w:szCs w:val="22"/>
        </w:rPr>
        <w:t>CSPP –</w:t>
      </w:r>
      <w:r>
        <w:rPr>
          <w:rFonts w:asciiTheme="minorHAnsi" w:hAnsiTheme="minorHAnsi" w:cstheme="minorHAnsi"/>
          <w:sz w:val="22"/>
          <w:szCs w:val="22"/>
        </w:rPr>
        <w:t xml:space="preserve"> David Blake gave the attached report from CSPP (</w:t>
      </w:r>
      <w:r w:rsidRPr="00633DB7">
        <w:rPr>
          <w:rFonts w:asciiTheme="minorHAnsi" w:hAnsiTheme="minorHAnsi" w:cstheme="minorHAnsi"/>
          <w:b/>
          <w:sz w:val="22"/>
          <w:szCs w:val="22"/>
        </w:rPr>
        <w:t xml:space="preserve">Attachment </w:t>
      </w:r>
      <w:r w:rsidR="00937B07">
        <w:rPr>
          <w:rFonts w:asciiTheme="minorHAnsi" w:hAnsiTheme="minorHAnsi" w:cstheme="minorHAnsi"/>
          <w:b/>
          <w:sz w:val="22"/>
          <w:szCs w:val="22"/>
        </w:rPr>
        <w:t>3</w:t>
      </w:r>
      <w:r>
        <w:rPr>
          <w:rFonts w:asciiTheme="minorHAnsi" w:hAnsiTheme="minorHAnsi" w:cstheme="minorHAnsi"/>
          <w:sz w:val="22"/>
          <w:szCs w:val="22"/>
        </w:rPr>
        <w:t>)</w:t>
      </w:r>
    </w:p>
    <w:p w:rsidR="009D3CEB" w:rsidRPr="00262BE6" w:rsidRDefault="009D3CEB" w:rsidP="009D3CEB">
      <w:pPr>
        <w:pStyle w:val="ListParagraph"/>
        <w:rPr>
          <w:rFonts w:asciiTheme="minorHAnsi" w:hAnsiTheme="minorHAnsi" w:cstheme="minorHAnsi"/>
          <w:sz w:val="22"/>
          <w:szCs w:val="22"/>
        </w:rPr>
      </w:pPr>
    </w:p>
    <w:p w:rsidR="00B1718C" w:rsidRPr="00B1718C" w:rsidRDefault="00B1718C" w:rsidP="00B1718C">
      <w:pPr>
        <w:rPr>
          <w:rFonts w:asciiTheme="minorHAnsi" w:hAnsiTheme="minorHAnsi" w:cstheme="minorHAnsi"/>
          <w:sz w:val="22"/>
          <w:szCs w:val="22"/>
        </w:rPr>
      </w:pPr>
    </w:p>
    <w:p w:rsidR="00B30B17" w:rsidRDefault="00B30B17" w:rsidP="00F34435">
      <w:pPr>
        <w:rPr>
          <w:rFonts w:asciiTheme="minorHAnsi" w:hAnsiTheme="minorHAnsi" w:cstheme="minorHAnsi"/>
          <w:b/>
          <w:sz w:val="22"/>
          <w:szCs w:val="22"/>
        </w:rPr>
      </w:pPr>
      <w:r>
        <w:rPr>
          <w:rFonts w:asciiTheme="minorHAnsi" w:hAnsiTheme="minorHAnsi" w:cstheme="minorHAnsi"/>
          <w:b/>
          <w:sz w:val="22"/>
          <w:szCs w:val="22"/>
        </w:rPr>
        <w:t>TRUSTEES REPORT</w:t>
      </w:r>
    </w:p>
    <w:p w:rsidR="00B30B17" w:rsidRDefault="009D3CEB" w:rsidP="003825B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Mort Winston</w:t>
      </w:r>
      <w:r w:rsidR="00745D40">
        <w:rPr>
          <w:rFonts w:asciiTheme="minorHAnsi" w:hAnsiTheme="minorHAnsi" w:cstheme="minorHAnsi"/>
          <w:sz w:val="22"/>
          <w:szCs w:val="22"/>
        </w:rPr>
        <w:t xml:space="preserve"> gave the attached Trustees Report</w:t>
      </w:r>
      <w:r w:rsidR="00DC4E99">
        <w:rPr>
          <w:rFonts w:asciiTheme="minorHAnsi" w:hAnsiTheme="minorHAnsi" w:cstheme="minorHAnsi"/>
          <w:sz w:val="22"/>
          <w:szCs w:val="22"/>
        </w:rPr>
        <w:t xml:space="preserve"> (</w:t>
      </w:r>
      <w:r w:rsidR="00DC4E99" w:rsidRPr="00DC4E99">
        <w:rPr>
          <w:rFonts w:asciiTheme="minorHAnsi" w:hAnsiTheme="minorHAnsi" w:cstheme="minorHAnsi"/>
          <w:b/>
          <w:sz w:val="22"/>
          <w:szCs w:val="22"/>
        </w:rPr>
        <w:t>Attachment</w:t>
      </w:r>
      <w:r w:rsidR="001F4D59">
        <w:rPr>
          <w:rFonts w:asciiTheme="minorHAnsi" w:hAnsiTheme="minorHAnsi" w:cstheme="minorHAnsi"/>
          <w:b/>
          <w:sz w:val="22"/>
          <w:szCs w:val="22"/>
        </w:rPr>
        <w:t xml:space="preserve"> </w:t>
      </w:r>
      <w:r w:rsidR="00937B07">
        <w:rPr>
          <w:rFonts w:asciiTheme="minorHAnsi" w:hAnsiTheme="minorHAnsi" w:cstheme="minorHAnsi"/>
          <w:b/>
          <w:sz w:val="22"/>
          <w:szCs w:val="22"/>
        </w:rPr>
        <w:t>4</w:t>
      </w:r>
      <w:r w:rsidR="00DC4E99">
        <w:rPr>
          <w:rFonts w:asciiTheme="minorHAnsi" w:hAnsiTheme="minorHAnsi" w:cstheme="minorHAnsi"/>
          <w:sz w:val="22"/>
          <w:szCs w:val="22"/>
        </w:rPr>
        <w:t>)</w:t>
      </w:r>
    </w:p>
    <w:p w:rsidR="00B30B17" w:rsidRDefault="00B30B17" w:rsidP="00F34435">
      <w:pPr>
        <w:rPr>
          <w:rFonts w:asciiTheme="minorHAnsi" w:hAnsiTheme="minorHAnsi" w:cstheme="minorHAnsi"/>
          <w:b/>
          <w:sz w:val="22"/>
          <w:szCs w:val="22"/>
        </w:rPr>
      </w:pPr>
    </w:p>
    <w:p w:rsidR="00B30B17" w:rsidRDefault="00B30B17" w:rsidP="00F34435">
      <w:pPr>
        <w:rPr>
          <w:rFonts w:asciiTheme="minorHAnsi" w:hAnsiTheme="minorHAnsi" w:cstheme="minorHAnsi"/>
          <w:b/>
          <w:sz w:val="22"/>
          <w:szCs w:val="22"/>
        </w:rPr>
      </w:pPr>
    </w:p>
    <w:p w:rsidR="009D3CEB" w:rsidRDefault="009D3CEB" w:rsidP="009D3CEB">
      <w:pPr>
        <w:rPr>
          <w:rFonts w:asciiTheme="minorHAnsi" w:hAnsiTheme="minorHAnsi" w:cstheme="minorHAnsi"/>
          <w:b/>
          <w:sz w:val="22"/>
          <w:szCs w:val="22"/>
        </w:rPr>
      </w:pPr>
      <w:r>
        <w:rPr>
          <w:rFonts w:asciiTheme="minorHAnsi" w:hAnsiTheme="minorHAnsi" w:cstheme="minorHAnsi"/>
          <w:b/>
          <w:sz w:val="22"/>
          <w:szCs w:val="22"/>
        </w:rPr>
        <w:t>SEB ELECTION RESULTS</w:t>
      </w:r>
    </w:p>
    <w:p w:rsidR="009D3CEB" w:rsidRDefault="00937B07" w:rsidP="009D3CEB">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Jana and Mort announced the results of the Senate Executive Board election. The two at-large members are:</w:t>
      </w:r>
    </w:p>
    <w:p w:rsidR="00937B07" w:rsidRDefault="00937B07" w:rsidP="00937B07">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Jill Bush</w:t>
      </w:r>
    </w:p>
    <w:p w:rsidR="00937B07" w:rsidRDefault="00937B07" w:rsidP="00937B07">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Lisa LaJevic</w:t>
      </w:r>
    </w:p>
    <w:p w:rsidR="009D3CEB" w:rsidRDefault="009D3CEB" w:rsidP="00F34435">
      <w:pPr>
        <w:rPr>
          <w:rFonts w:asciiTheme="minorHAnsi" w:hAnsiTheme="minorHAnsi" w:cstheme="minorHAnsi"/>
          <w:b/>
          <w:sz w:val="22"/>
          <w:szCs w:val="22"/>
        </w:rPr>
      </w:pPr>
    </w:p>
    <w:p w:rsidR="00F34435" w:rsidRDefault="00F34435" w:rsidP="00F34435">
      <w:pPr>
        <w:rPr>
          <w:rFonts w:asciiTheme="minorHAnsi" w:hAnsiTheme="minorHAnsi" w:cstheme="minorHAnsi"/>
          <w:b/>
          <w:sz w:val="22"/>
          <w:szCs w:val="22"/>
        </w:rPr>
      </w:pPr>
      <w:r>
        <w:rPr>
          <w:rFonts w:asciiTheme="minorHAnsi" w:hAnsiTheme="minorHAnsi" w:cstheme="minorHAnsi"/>
          <w:b/>
          <w:sz w:val="22"/>
          <w:szCs w:val="22"/>
        </w:rPr>
        <w:lastRenderedPageBreak/>
        <w:t>AFT REPORT</w:t>
      </w:r>
    </w:p>
    <w:p w:rsidR="00DD4162" w:rsidRDefault="009D3CEB" w:rsidP="003825B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John Krimmel gave the attached report from AFT (</w:t>
      </w:r>
      <w:r w:rsidRPr="009D3CEB">
        <w:rPr>
          <w:rFonts w:asciiTheme="minorHAnsi" w:hAnsiTheme="minorHAnsi" w:cstheme="minorHAnsi"/>
          <w:b/>
          <w:sz w:val="22"/>
          <w:szCs w:val="22"/>
        </w:rPr>
        <w:t xml:space="preserve">Attachment </w:t>
      </w:r>
      <w:r w:rsidR="00937B07">
        <w:rPr>
          <w:rFonts w:asciiTheme="minorHAnsi" w:hAnsiTheme="minorHAnsi" w:cstheme="minorHAnsi"/>
          <w:b/>
          <w:sz w:val="22"/>
          <w:szCs w:val="22"/>
        </w:rPr>
        <w:t>5</w:t>
      </w:r>
      <w:r>
        <w:rPr>
          <w:rFonts w:asciiTheme="minorHAnsi" w:hAnsiTheme="minorHAnsi" w:cstheme="minorHAnsi"/>
          <w:sz w:val="22"/>
          <w:szCs w:val="22"/>
        </w:rPr>
        <w:t>).</w:t>
      </w:r>
    </w:p>
    <w:p w:rsidR="00745D40" w:rsidRDefault="00745D40" w:rsidP="00745D40">
      <w:pPr>
        <w:rPr>
          <w:rFonts w:asciiTheme="minorHAnsi" w:hAnsiTheme="minorHAnsi" w:cstheme="minorHAnsi"/>
          <w:sz w:val="22"/>
          <w:szCs w:val="22"/>
        </w:rPr>
      </w:pPr>
    </w:p>
    <w:p w:rsidR="00745D40" w:rsidRPr="00745D40" w:rsidRDefault="00745D40" w:rsidP="00745D40">
      <w:pPr>
        <w:rPr>
          <w:rFonts w:asciiTheme="minorHAnsi" w:hAnsiTheme="minorHAnsi" w:cstheme="minorHAnsi"/>
          <w:sz w:val="22"/>
          <w:szCs w:val="22"/>
        </w:rPr>
      </w:pPr>
    </w:p>
    <w:p w:rsidR="00F34435" w:rsidRPr="00F34435" w:rsidRDefault="00F34435" w:rsidP="00F34435">
      <w:pPr>
        <w:rPr>
          <w:rFonts w:asciiTheme="minorHAnsi" w:hAnsiTheme="minorHAnsi" w:cstheme="minorHAnsi"/>
          <w:sz w:val="22"/>
          <w:szCs w:val="22"/>
        </w:rPr>
      </w:pPr>
    </w:p>
    <w:p w:rsidR="006365E0" w:rsidRPr="00500434" w:rsidRDefault="006365E0" w:rsidP="00FD115D">
      <w:pPr>
        <w:rPr>
          <w:rFonts w:asciiTheme="minorHAnsi" w:hAnsiTheme="minorHAnsi" w:cstheme="minorHAnsi"/>
          <w:sz w:val="22"/>
          <w:szCs w:val="22"/>
        </w:rPr>
      </w:pPr>
    </w:p>
    <w:p w:rsidR="00F308B1" w:rsidRDefault="00913A60" w:rsidP="00FD115D">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937B07">
        <w:rPr>
          <w:rFonts w:asciiTheme="minorHAnsi" w:hAnsiTheme="minorHAnsi" w:cstheme="minorHAnsi"/>
          <w:sz w:val="22"/>
          <w:szCs w:val="22"/>
        </w:rPr>
        <w:t>1:20</w:t>
      </w:r>
      <w:r w:rsidR="00745D40">
        <w:rPr>
          <w:rFonts w:asciiTheme="minorHAnsi" w:hAnsiTheme="minorHAnsi" w:cstheme="minorHAnsi"/>
          <w:sz w:val="22"/>
          <w:szCs w:val="22"/>
        </w:rPr>
        <w:t xml:space="preserve"> </w:t>
      </w:r>
      <w:r w:rsidR="00937B07">
        <w:rPr>
          <w:rFonts w:asciiTheme="minorHAnsi" w:hAnsiTheme="minorHAnsi" w:cstheme="minorHAnsi"/>
          <w:sz w:val="22"/>
          <w:szCs w:val="22"/>
        </w:rPr>
        <w:t>p</w:t>
      </w:r>
      <w:r w:rsidR="00745D40">
        <w:rPr>
          <w:rFonts w:asciiTheme="minorHAnsi" w:hAnsiTheme="minorHAnsi" w:cstheme="minorHAnsi"/>
          <w:sz w:val="22"/>
          <w:szCs w:val="22"/>
        </w:rPr>
        <w:t>m.</w:t>
      </w:r>
    </w:p>
    <w:p w:rsidR="00DC4E99" w:rsidRDefault="00C71137">
      <w:pPr>
        <w:spacing w:line="259" w:lineRule="auto"/>
        <w:ind w:left="32" w:right="1"/>
        <w:jc w:val="center"/>
        <w:rPr>
          <w:rFonts w:asciiTheme="minorHAnsi" w:hAnsiTheme="minorHAnsi" w:cstheme="minorHAnsi"/>
          <w:sz w:val="22"/>
          <w:szCs w:val="22"/>
        </w:rPr>
      </w:pPr>
      <w:r>
        <w:rPr>
          <w:rFonts w:asciiTheme="minorHAnsi" w:hAnsiTheme="minorHAnsi" w:cstheme="minorHAnsi"/>
          <w:sz w:val="22"/>
          <w:szCs w:val="22"/>
        </w:rPr>
        <w:br w:type="page"/>
      </w:r>
    </w:p>
    <w:p w:rsidR="00DC4E99" w:rsidRPr="00107425" w:rsidRDefault="00DC4E99" w:rsidP="00DC4E99">
      <w:pPr>
        <w:spacing w:line="259" w:lineRule="auto"/>
        <w:ind w:left="32" w:right="1"/>
        <w:rPr>
          <w:rFonts w:asciiTheme="minorHAnsi" w:hAnsiTheme="minorHAnsi" w:cstheme="minorHAnsi"/>
          <w:b/>
          <w:sz w:val="28"/>
          <w:szCs w:val="28"/>
        </w:rPr>
      </w:pPr>
      <w:r w:rsidRPr="00107425">
        <w:rPr>
          <w:rFonts w:asciiTheme="minorHAnsi" w:hAnsiTheme="minorHAnsi" w:cstheme="minorHAnsi"/>
          <w:b/>
          <w:sz w:val="28"/>
          <w:szCs w:val="28"/>
        </w:rPr>
        <w:lastRenderedPageBreak/>
        <w:t>A</w:t>
      </w:r>
      <w:r w:rsidR="00107425">
        <w:rPr>
          <w:rFonts w:asciiTheme="minorHAnsi" w:hAnsiTheme="minorHAnsi" w:cstheme="minorHAnsi"/>
          <w:b/>
          <w:sz w:val="28"/>
          <w:szCs w:val="28"/>
        </w:rPr>
        <w:t>ttachment</w:t>
      </w:r>
      <w:r w:rsidRPr="00107425">
        <w:rPr>
          <w:rFonts w:asciiTheme="minorHAnsi" w:hAnsiTheme="minorHAnsi" w:cstheme="minorHAnsi"/>
          <w:b/>
          <w:sz w:val="28"/>
          <w:szCs w:val="28"/>
        </w:rPr>
        <w:t xml:space="preserve"> 1</w:t>
      </w:r>
    </w:p>
    <w:p w:rsidR="00DC4E99" w:rsidRDefault="00DC4E99">
      <w:pPr>
        <w:spacing w:line="259" w:lineRule="auto"/>
        <w:ind w:left="32" w:right="1"/>
        <w:jc w:val="center"/>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RECOMMENDATION OF THE APPOINTMENTS COMMITTEE</w:t>
      </w: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FALL 2016</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AD HOC Councils</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Campus Diversity Council</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Benny Chan (Chemistry)</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Janet Morrison (Biology)</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Susan Ryan (Communications Studies)</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YongMing Wang (Library)</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Community Engaged Learning Council</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Sarah Chartock (Political Science)</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Maureen Connolly (EASE)</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Miriam Shakow (Sociology and Anthropology)</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Transitions  Council</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James Beyers (EECE)</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Tracy Kress (Biology)</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Cynthia Paces (History)</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COLLEGE WIDE COMMITTEES</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b/>
          <w:sz w:val="22"/>
          <w:szCs w:val="22"/>
        </w:rPr>
        <w:t>Committee on Academic Programs (CAP</w:t>
      </w:r>
      <w:r w:rsidRPr="00107425">
        <w:rPr>
          <w:rFonts w:asciiTheme="minorHAnsi" w:hAnsiTheme="minorHAnsi" w:cstheme="minorHAnsi"/>
          <w:sz w:val="22"/>
          <w:szCs w:val="22"/>
        </w:rPr>
        <w:t>)- one 2-year replacement</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Manish Paliwal (Mechanical Engineering)</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Committee on Student and Campus Community (CSCC)</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Monisha Pulimood (Computer Science)</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PROGRAM COUNCILS</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b/>
          <w:sz w:val="22"/>
          <w:szCs w:val="22"/>
        </w:rPr>
        <w:t>Advising and Student Support Program Council</w:t>
      </w:r>
      <w:r w:rsidRPr="00107425">
        <w:rPr>
          <w:rFonts w:asciiTheme="minorHAnsi" w:hAnsiTheme="minorHAnsi" w:cstheme="minorHAnsi"/>
          <w:sz w:val="22"/>
          <w:szCs w:val="22"/>
        </w:rPr>
        <w:t>- one 3-year term and one 1-semester replacement</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Suzanne Hickman (Music)</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Dave Reimer (Math and Stat)</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b/>
          <w:sz w:val="22"/>
          <w:szCs w:val="22"/>
        </w:rPr>
        <w:t>Cultural and Intellectual Community (CICPC)</w:t>
      </w:r>
      <w:r w:rsidRPr="00107425">
        <w:rPr>
          <w:rFonts w:asciiTheme="minorHAnsi" w:hAnsiTheme="minorHAnsi" w:cstheme="minorHAnsi"/>
          <w:sz w:val="22"/>
          <w:szCs w:val="22"/>
        </w:rPr>
        <w:t xml:space="preserve"> one 3-year term and one 1-year replacement</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Ambrose Adegbege (Electrical and Computer Eng)- 3 year term</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MinSoo Kim-Bossard (EECE)- 1 year replacement</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Faculty Student Collaboration (FSCPC)</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David Mazeika (Criminology)</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David Vickerman (Music)</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Global Engagement- 1 year replacement</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lastRenderedPageBreak/>
        <w:t>Thulsi Wickramasinghe (Physics)</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b/>
          <w:sz w:val="22"/>
          <w:szCs w:val="22"/>
        </w:rPr>
        <w:t>Graduate Programs Council</w:t>
      </w:r>
      <w:r w:rsidRPr="00107425">
        <w:rPr>
          <w:rFonts w:asciiTheme="minorHAnsi" w:hAnsiTheme="minorHAnsi" w:cstheme="minorHAnsi"/>
          <w:sz w:val="22"/>
          <w:szCs w:val="22"/>
        </w:rPr>
        <w:t>- one 3-year term and one 1-year replacement</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Lauren Shalish (SELL) 3 year term</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b/>
          <w:sz w:val="22"/>
          <w:szCs w:val="22"/>
        </w:rPr>
        <w:t>Healthy Campus Program Council</w:t>
      </w:r>
      <w:r w:rsidRPr="00107425">
        <w:rPr>
          <w:rFonts w:asciiTheme="minorHAnsi" w:hAnsiTheme="minorHAnsi" w:cstheme="minorHAnsi"/>
          <w:sz w:val="22"/>
          <w:szCs w:val="22"/>
        </w:rPr>
        <w:t>- 1 year replacement</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Mekala Audain (History)</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b/>
          <w:sz w:val="22"/>
          <w:szCs w:val="22"/>
        </w:rPr>
        <w:t>Honors and Scholars</w:t>
      </w:r>
      <w:r w:rsidRPr="00107425">
        <w:rPr>
          <w:rFonts w:asciiTheme="minorHAnsi" w:hAnsiTheme="minorHAnsi" w:cstheme="minorHAnsi"/>
          <w:sz w:val="22"/>
          <w:szCs w:val="22"/>
        </w:rPr>
        <w:t xml:space="preserve"> – one 3-year term, one 2-year term and one 1-year replacement</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Anne Peel (SELL)- 3 year term</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Steve Singern (Deaf Education)- 2 year term</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Nina Peel (Bio)-1 year term</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b/>
          <w:sz w:val="22"/>
          <w:szCs w:val="22"/>
        </w:rPr>
        <w:t>Liberal Learning Program Coucil</w:t>
      </w:r>
      <w:r w:rsidRPr="00107425">
        <w:rPr>
          <w:rFonts w:asciiTheme="minorHAnsi" w:hAnsiTheme="minorHAnsi" w:cstheme="minorHAnsi"/>
          <w:sz w:val="22"/>
          <w:szCs w:val="22"/>
        </w:rPr>
        <w:t xml:space="preserve"> (LLPC)</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Dolores Dzubaty (Nursing)</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Larry McCauley (English)</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MISCELLANEOUS</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b/>
          <w:sz w:val="22"/>
          <w:szCs w:val="22"/>
        </w:rPr>
        <w:t>First Seminar Coordinating Committee</w:t>
      </w:r>
      <w:r w:rsidRPr="00107425">
        <w:rPr>
          <w:rFonts w:asciiTheme="minorHAnsi" w:hAnsiTheme="minorHAnsi" w:cstheme="minorHAnsi"/>
          <w:sz w:val="22"/>
          <w:szCs w:val="22"/>
        </w:rPr>
        <w:t>- one 2-year term and one 1-year term</w:t>
      </w:r>
    </w:p>
    <w:p w:rsidR="00107425" w:rsidRPr="00107425" w:rsidRDefault="00107425" w:rsidP="00107425">
      <w:pPr>
        <w:spacing w:line="259" w:lineRule="auto"/>
        <w:ind w:left="32" w:right="1"/>
        <w:rPr>
          <w:rFonts w:asciiTheme="minorHAnsi" w:hAnsiTheme="minorHAnsi" w:cstheme="minorHAnsi"/>
          <w:sz w:val="22"/>
          <w:szCs w:val="22"/>
        </w:rPr>
      </w:pPr>
      <w:r w:rsidRPr="00107425">
        <w:rPr>
          <w:rFonts w:asciiTheme="minorHAnsi" w:hAnsiTheme="minorHAnsi" w:cstheme="minorHAnsi"/>
          <w:sz w:val="22"/>
          <w:szCs w:val="22"/>
        </w:rPr>
        <w:t>Craig Hollander (History)</w:t>
      </w: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PLANNING COUNCILS- NO RECOMMENDATIONS</w:t>
      </w:r>
    </w:p>
    <w:p w:rsidR="00107425" w:rsidRPr="00107425" w:rsidRDefault="00107425" w:rsidP="00107425">
      <w:pPr>
        <w:spacing w:line="259" w:lineRule="auto"/>
        <w:ind w:left="32" w:right="1"/>
        <w:rPr>
          <w:rFonts w:asciiTheme="minorHAnsi" w:hAnsiTheme="minorHAnsi" w:cstheme="minorHAnsi"/>
          <w:b/>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Support of Scholarly Activity (SOSA)- NO RECOMMENDATION</w:t>
      </w:r>
    </w:p>
    <w:p w:rsidR="00107425" w:rsidRPr="00107425" w:rsidRDefault="00107425" w:rsidP="00107425">
      <w:pPr>
        <w:spacing w:line="259" w:lineRule="auto"/>
        <w:ind w:left="32" w:right="1"/>
        <w:rPr>
          <w:rFonts w:asciiTheme="minorHAnsi" w:hAnsiTheme="minorHAnsi" w:cstheme="minorHAnsi"/>
          <w:b/>
          <w:sz w:val="22"/>
          <w:szCs w:val="22"/>
        </w:rPr>
      </w:pPr>
    </w:p>
    <w:p w:rsidR="00107425" w:rsidRPr="00107425" w:rsidRDefault="00107425" w:rsidP="00107425">
      <w:pPr>
        <w:spacing w:line="259" w:lineRule="auto"/>
        <w:ind w:left="32" w:right="1"/>
        <w:rPr>
          <w:rFonts w:asciiTheme="minorHAnsi" w:hAnsiTheme="minorHAnsi" w:cstheme="minorHAnsi"/>
          <w:b/>
          <w:sz w:val="22"/>
          <w:szCs w:val="22"/>
        </w:rPr>
      </w:pPr>
      <w:r w:rsidRPr="00107425">
        <w:rPr>
          <w:rFonts w:asciiTheme="minorHAnsi" w:hAnsiTheme="minorHAnsi" w:cstheme="minorHAnsi"/>
          <w:b/>
          <w:sz w:val="22"/>
          <w:szCs w:val="22"/>
        </w:rPr>
        <w:t>Sabbaticals- NO RECOMMENDATION</w:t>
      </w:r>
    </w:p>
    <w:p w:rsidR="00107425" w:rsidRPr="00107425" w:rsidRDefault="00107425" w:rsidP="00107425">
      <w:pPr>
        <w:spacing w:line="259" w:lineRule="auto"/>
        <w:ind w:left="32" w:right="1"/>
        <w:rPr>
          <w:rFonts w:asciiTheme="minorHAnsi" w:hAnsiTheme="minorHAnsi" w:cstheme="minorHAnsi"/>
          <w:b/>
          <w:sz w:val="22"/>
          <w:szCs w:val="22"/>
        </w:rPr>
      </w:pP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line="259" w:lineRule="auto"/>
        <w:ind w:left="32" w:right="1"/>
        <w:rPr>
          <w:rFonts w:asciiTheme="minorHAnsi" w:hAnsiTheme="minorHAnsi" w:cstheme="minorHAnsi"/>
          <w:sz w:val="22"/>
          <w:szCs w:val="22"/>
        </w:rPr>
      </w:pPr>
    </w:p>
    <w:p w:rsidR="00107425" w:rsidRDefault="00107425">
      <w:pPr>
        <w:rPr>
          <w:rFonts w:asciiTheme="minorHAnsi" w:hAnsiTheme="minorHAnsi" w:cstheme="minorHAnsi"/>
          <w:sz w:val="22"/>
          <w:szCs w:val="22"/>
        </w:rPr>
      </w:pPr>
      <w:r>
        <w:rPr>
          <w:rFonts w:asciiTheme="minorHAnsi" w:hAnsiTheme="minorHAnsi" w:cstheme="minorHAnsi"/>
          <w:sz w:val="22"/>
          <w:szCs w:val="22"/>
        </w:rPr>
        <w:br w:type="page"/>
      </w:r>
    </w:p>
    <w:p w:rsidR="00107425" w:rsidRPr="00107425" w:rsidRDefault="00107425" w:rsidP="00107425">
      <w:pPr>
        <w:spacing w:line="259" w:lineRule="auto"/>
        <w:ind w:left="32" w:right="1"/>
        <w:rPr>
          <w:rFonts w:asciiTheme="minorHAnsi" w:hAnsiTheme="minorHAnsi" w:cstheme="minorHAnsi"/>
          <w:b/>
          <w:sz w:val="28"/>
          <w:szCs w:val="28"/>
        </w:rPr>
      </w:pPr>
      <w:r w:rsidRPr="00107425">
        <w:rPr>
          <w:rFonts w:asciiTheme="minorHAnsi" w:hAnsiTheme="minorHAnsi" w:cstheme="minorHAnsi"/>
          <w:b/>
          <w:sz w:val="28"/>
          <w:szCs w:val="28"/>
        </w:rPr>
        <w:lastRenderedPageBreak/>
        <w:t>Attachment 2</w:t>
      </w:r>
    </w:p>
    <w:p w:rsid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after="160" w:line="259" w:lineRule="auto"/>
        <w:jc w:val="center"/>
        <w:rPr>
          <w:rFonts w:ascii="Calibri" w:eastAsia="Calibri" w:hAnsi="Calibri"/>
          <w:b/>
          <w:sz w:val="22"/>
          <w:szCs w:val="22"/>
        </w:rPr>
      </w:pPr>
      <w:r w:rsidRPr="00107425">
        <w:rPr>
          <w:rFonts w:ascii="Calibri" w:eastAsia="Calibri" w:hAnsi="Calibri"/>
          <w:b/>
          <w:sz w:val="22"/>
          <w:szCs w:val="22"/>
        </w:rPr>
        <w:t>CFA Report to the Faculty Senate, 9/21/16</w:t>
      </w:r>
    </w:p>
    <w:p w:rsidR="00107425" w:rsidRPr="00107425" w:rsidRDefault="00107425" w:rsidP="00107425">
      <w:pPr>
        <w:spacing w:after="160" w:line="259" w:lineRule="auto"/>
        <w:rPr>
          <w:rFonts w:ascii="Calibri" w:eastAsia="Calibri" w:hAnsi="Calibri"/>
          <w:sz w:val="22"/>
          <w:szCs w:val="22"/>
        </w:rPr>
      </w:pPr>
      <w:r w:rsidRPr="00107425">
        <w:rPr>
          <w:rFonts w:ascii="Calibri" w:eastAsia="Calibri" w:hAnsi="Calibri"/>
          <w:sz w:val="22"/>
          <w:szCs w:val="22"/>
        </w:rPr>
        <w:t>CFA had its opening meeting on 9/14 and dealt with the following items</w:t>
      </w:r>
    </w:p>
    <w:p w:rsidR="00107425" w:rsidRPr="00107425" w:rsidRDefault="00107425" w:rsidP="00107425">
      <w:pPr>
        <w:numPr>
          <w:ilvl w:val="0"/>
          <w:numId w:val="22"/>
        </w:numPr>
        <w:spacing w:after="160" w:line="259" w:lineRule="auto"/>
        <w:contextualSpacing/>
        <w:rPr>
          <w:rFonts w:ascii="Calibri" w:eastAsia="Calibri" w:hAnsi="Calibri"/>
          <w:sz w:val="22"/>
          <w:szCs w:val="22"/>
        </w:rPr>
      </w:pPr>
      <w:r w:rsidRPr="00107425">
        <w:rPr>
          <w:rFonts w:ascii="Calibri" w:eastAsia="Calibri" w:hAnsi="Calibri"/>
          <w:sz w:val="22"/>
          <w:szCs w:val="22"/>
        </w:rPr>
        <w:t>Matthew Cathell (Technological Studies) and Abby O’Connor (Chemistry) were elected as co-chairs. Michael Marino (History) was elected as vice-chair.</w:t>
      </w:r>
    </w:p>
    <w:p w:rsidR="00107425" w:rsidRPr="00107425" w:rsidRDefault="00107425" w:rsidP="00107425">
      <w:pPr>
        <w:numPr>
          <w:ilvl w:val="0"/>
          <w:numId w:val="22"/>
        </w:numPr>
        <w:spacing w:after="160" w:line="259" w:lineRule="auto"/>
        <w:contextualSpacing/>
        <w:rPr>
          <w:rFonts w:ascii="Calibri" w:eastAsia="Calibri" w:hAnsi="Calibri"/>
          <w:sz w:val="22"/>
          <w:szCs w:val="22"/>
        </w:rPr>
      </w:pPr>
      <w:r w:rsidRPr="00107425">
        <w:rPr>
          <w:rFonts w:ascii="Calibri" w:eastAsia="Calibri" w:hAnsi="Calibri"/>
          <w:sz w:val="22"/>
          <w:szCs w:val="22"/>
        </w:rPr>
        <w:t>The 2017-2019 SOSA RFP was discussed and approved with two minor edits. RFP has since been made available to the campus community.</w:t>
      </w:r>
    </w:p>
    <w:p w:rsidR="00107425" w:rsidRPr="00107425" w:rsidRDefault="00107425" w:rsidP="00107425">
      <w:pPr>
        <w:numPr>
          <w:ilvl w:val="0"/>
          <w:numId w:val="22"/>
        </w:numPr>
        <w:spacing w:after="160" w:line="259" w:lineRule="auto"/>
        <w:contextualSpacing/>
        <w:rPr>
          <w:rFonts w:ascii="Calibri" w:eastAsia="Calibri" w:hAnsi="Calibri"/>
          <w:sz w:val="22"/>
          <w:szCs w:val="22"/>
        </w:rPr>
      </w:pPr>
      <w:r w:rsidRPr="00107425">
        <w:rPr>
          <w:rFonts w:ascii="Calibri" w:eastAsia="Calibri" w:hAnsi="Calibri"/>
          <w:sz w:val="22"/>
          <w:szCs w:val="22"/>
        </w:rPr>
        <w:t>A Disciplinary Standards subcommittee was formed to handle outstanding Standards from last year, and Standards that will be revised this year.</w:t>
      </w:r>
    </w:p>
    <w:p w:rsidR="00107425" w:rsidRPr="00107425" w:rsidRDefault="00107425" w:rsidP="00107425">
      <w:pPr>
        <w:numPr>
          <w:ilvl w:val="0"/>
          <w:numId w:val="22"/>
        </w:numPr>
        <w:spacing w:after="160" w:line="259" w:lineRule="auto"/>
        <w:contextualSpacing/>
        <w:rPr>
          <w:rFonts w:ascii="Calibri" w:eastAsia="Calibri" w:hAnsi="Calibri"/>
          <w:sz w:val="22"/>
          <w:szCs w:val="22"/>
        </w:rPr>
      </w:pPr>
      <w:r w:rsidRPr="00107425">
        <w:rPr>
          <w:rFonts w:ascii="Calibri" w:eastAsia="Calibri" w:hAnsi="Calibri"/>
          <w:sz w:val="22"/>
          <w:szCs w:val="22"/>
        </w:rPr>
        <w:t xml:space="preserve">Provost Taylor came to CFA to discuss her recommendations regarding the Reappointment and Promotion Document. Further discussion is needed within CFA about how the document will be edited to account for these recommendations. </w:t>
      </w:r>
    </w:p>
    <w:p w:rsidR="00107425" w:rsidRDefault="00107425">
      <w:pPr>
        <w:rPr>
          <w:rFonts w:asciiTheme="minorHAnsi" w:hAnsiTheme="minorHAnsi" w:cstheme="minorHAnsi"/>
          <w:sz w:val="22"/>
          <w:szCs w:val="22"/>
        </w:rPr>
      </w:pPr>
      <w:r>
        <w:rPr>
          <w:rFonts w:asciiTheme="minorHAnsi" w:hAnsiTheme="minorHAnsi" w:cstheme="minorHAnsi"/>
          <w:sz w:val="22"/>
          <w:szCs w:val="22"/>
        </w:rPr>
        <w:br w:type="page"/>
      </w:r>
    </w:p>
    <w:p w:rsidR="00107425" w:rsidRPr="00107425" w:rsidRDefault="00107425" w:rsidP="00107425">
      <w:pPr>
        <w:spacing w:line="259" w:lineRule="auto"/>
        <w:ind w:left="32" w:right="1"/>
        <w:rPr>
          <w:rFonts w:asciiTheme="minorHAnsi" w:hAnsiTheme="minorHAnsi" w:cstheme="minorHAnsi"/>
          <w:b/>
          <w:sz w:val="28"/>
          <w:szCs w:val="28"/>
        </w:rPr>
      </w:pPr>
      <w:r w:rsidRPr="00107425">
        <w:rPr>
          <w:rFonts w:asciiTheme="minorHAnsi" w:hAnsiTheme="minorHAnsi" w:cstheme="minorHAnsi"/>
          <w:b/>
          <w:sz w:val="28"/>
          <w:szCs w:val="28"/>
        </w:rPr>
        <w:lastRenderedPageBreak/>
        <w:t>Attachment 3</w:t>
      </w:r>
    </w:p>
    <w:p w:rsid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rPr>
          <w:rFonts w:eastAsia="MS Mincho"/>
        </w:rPr>
      </w:pPr>
      <w:r w:rsidRPr="00107425">
        <w:rPr>
          <w:rFonts w:eastAsia="MS Mincho"/>
        </w:rPr>
        <w:t>Committee on Strategic Plans and Priorities</w:t>
      </w:r>
    </w:p>
    <w:p w:rsidR="00107425" w:rsidRPr="00107425" w:rsidRDefault="00107425" w:rsidP="00107425">
      <w:pPr>
        <w:rPr>
          <w:rFonts w:eastAsia="MS Mincho"/>
        </w:rPr>
      </w:pPr>
    </w:p>
    <w:p w:rsidR="00107425" w:rsidRPr="00107425" w:rsidRDefault="00107425" w:rsidP="00107425">
      <w:pPr>
        <w:rPr>
          <w:rFonts w:eastAsia="MS Mincho"/>
        </w:rPr>
      </w:pPr>
      <w:r w:rsidRPr="00107425">
        <w:rPr>
          <w:rFonts w:eastAsia="MS Mincho"/>
        </w:rPr>
        <w:t>CSPP met on Wednesday, September 14 to discuss both new and old business.  The Committee will be reviewing a proposed plan to limit the number of credits that students can take under a single tuition price.  (Students can currently take up to 5 course units a semester without additional costs, a price plan that puts us outside the norm of many of our in-state peers.)  The Committee has also reviewed a preliminary recommendation for a revised Governance system.  The Steering Committee will release that recommendation to the campus later this fall for comment and conversation.  (The members of CSPP urge faculty to pay close attention to the recommended changes and give testimony during the open fora.)  Finally, CSPP expects to spend much of the year following up on the Strategic Plan by developing and maintaining mechanisms by which updates can be regularly collected.</w:t>
      </w:r>
    </w:p>
    <w:p w:rsidR="00107425" w:rsidRPr="00107425" w:rsidRDefault="00107425" w:rsidP="00107425">
      <w:pPr>
        <w:rPr>
          <w:rFonts w:eastAsia="MS Mincho"/>
        </w:rPr>
      </w:pPr>
    </w:p>
    <w:p w:rsidR="00107425" w:rsidRPr="00107425" w:rsidRDefault="00107425" w:rsidP="00107425">
      <w:pPr>
        <w:rPr>
          <w:rFonts w:eastAsia="MS Mincho"/>
        </w:rPr>
      </w:pPr>
      <w:r w:rsidRPr="00107425">
        <w:rPr>
          <w:rFonts w:eastAsia="MS Mincho"/>
        </w:rPr>
        <w:t>Submitted, David Blake, Department of English</w:t>
      </w:r>
    </w:p>
    <w:p w:rsidR="00107425" w:rsidRPr="00107425" w:rsidRDefault="00107425" w:rsidP="00107425">
      <w:pPr>
        <w:rPr>
          <w:rFonts w:eastAsia="MS Mincho"/>
        </w:rPr>
      </w:pPr>
      <w:r w:rsidRPr="00107425">
        <w:rPr>
          <w:rFonts w:eastAsia="MS Mincho"/>
        </w:rPr>
        <w:t>20 September 2016</w:t>
      </w:r>
    </w:p>
    <w:p w:rsidR="00107425" w:rsidRDefault="00107425">
      <w:pPr>
        <w:rPr>
          <w:rFonts w:asciiTheme="minorHAnsi" w:hAnsiTheme="minorHAnsi" w:cstheme="minorHAnsi"/>
          <w:sz w:val="22"/>
          <w:szCs w:val="22"/>
        </w:rPr>
      </w:pPr>
      <w:r>
        <w:rPr>
          <w:rFonts w:asciiTheme="minorHAnsi" w:hAnsiTheme="minorHAnsi" w:cstheme="minorHAnsi"/>
          <w:sz w:val="22"/>
          <w:szCs w:val="22"/>
        </w:rPr>
        <w:br w:type="page"/>
      </w:r>
    </w:p>
    <w:p w:rsidR="00107425" w:rsidRPr="00107425" w:rsidRDefault="00107425" w:rsidP="00107425">
      <w:pPr>
        <w:spacing w:line="259" w:lineRule="auto"/>
        <w:ind w:left="32" w:right="1"/>
        <w:rPr>
          <w:rFonts w:asciiTheme="minorHAnsi" w:hAnsiTheme="minorHAnsi" w:cstheme="minorHAnsi"/>
          <w:b/>
          <w:sz w:val="28"/>
          <w:szCs w:val="28"/>
        </w:rPr>
      </w:pPr>
      <w:r w:rsidRPr="00107425">
        <w:rPr>
          <w:rFonts w:asciiTheme="minorHAnsi" w:hAnsiTheme="minorHAnsi" w:cstheme="minorHAnsi"/>
          <w:b/>
          <w:sz w:val="28"/>
          <w:szCs w:val="28"/>
        </w:rPr>
        <w:lastRenderedPageBreak/>
        <w:t>Attachment 4</w:t>
      </w:r>
    </w:p>
    <w:p w:rsid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before="100" w:beforeAutospacing="1" w:after="100" w:afterAutospacing="1"/>
        <w:rPr>
          <w:rFonts w:ascii="Georgia" w:hAnsi="Georgia"/>
        </w:rPr>
      </w:pPr>
      <w:r w:rsidRPr="00107425">
        <w:rPr>
          <w:rFonts w:ascii="Georgia" w:hAnsi="Georgia"/>
        </w:rPr>
        <w:t>Report to the Faculty Senate – Board of Trustees Meeting, July 5, 2016</w:t>
      </w:r>
    </w:p>
    <w:p w:rsidR="00107425" w:rsidRPr="00107425" w:rsidRDefault="00107425" w:rsidP="00107425">
      <w:pPr>
        <w:spacing w:before="100" w:beforeAutospacing="1" w:after="100" w:afterAutospacing="1"/>
        <w:rPr>
          <w:rFonts w:ascii="Georgia" w:hAnsi="Georgia"/>
        </w:rPr>
      </w:pPr>
      <w:r w:rsidRPr="00107425">
        <w:rPr>
          <w:rFonts w:ascii="Georgia" w:hAnsi="Georgia"/>
        </w:rPr>
        <w:t xml:space="preserve">The TCNJ Board of Trustees voted to adopt the FY2017 budget which includes a 2.25% increase in tuition and fees. This year the College moved to a multiyear budgeting model which includes projections for FY 2018 and 2019 in its analysis. While it is expected that the FY2017 budget will end up balanced or with a small surplus, the projections for the following two FYs are currently showing a deficit even with additional tuition increases of 2.5% in each of those years. In presenting the resolution approving the budget trustee Christopher Gibson noted that flat funding from the state necessitated continuing increases in tuition. </w:t>
      </w:r>
    </w:p>
    <w:p w:rsidR="00107425" w:rsidRPr="00107425" w:rsidRDefault="00107425" w:rsidP="00107425">
      <w:pPr>
        <w:spacing w:before="100" w:beforeAutospacing="1" w:after="100" w:afterAutospacing="1"/>
        <w:rPr>
          <w:rFonts w:ascii="Georgia" w:hAnsi="Georgia"/>
        </w:rPr>
      </w:pPr>
      <w:r w:rsidRPr="00107425">
        <w:rPr>
          <w:rFonts w:ascii="Georgia" w:hAnsi="Georgia"/>
        </w:rPr>
        <w:t>In her report, the President reported that the College has received $8 million to renovate Armstrong Hall and noted that the Capital Campaign is ending FY 2016 having raised $35.9 million with another year to go to meet its target of $40 million.  The board approved recommendations from the Student Affairs Committee to adopt a Title IX policy and to merge the graduate and undergraduate Codes of Conduct into a single document. Academic affairs approved a new program approval process, and College Advancement approved a policy on the acceptance of gifts of art or artifacts by the TSC Foundation.</w:t>
      </w:r>
    </w:p>
    <w:p w:rsidR="00107425" w:rsidRPr="00107425" w:rsidRDefault="00107425" w:rsidP="00107425">
      <w:pPr>
        <w:spacing w:before="100" w:beforeAutospacing="1" w:after="100" w:afterAutospacing="1"/>
        <w:rPr>
          <w:rFonts w:ascii="Georgia" w:hAnsi="Georgia"/>
        </w:rPr>
      </w:pPr>
      <w:r w:rsidRPr="00107425">
        <w:rPr>
          <w:rFonts w:ascii="Georgia" w:hAnsi="Georgia"/>
        </w:rPr>
        <w:t>In other matters, the Board of Trustees approved new bylaws which create a new board committee structure. There will be a new Governance Committee and the Student Affairs and Academic Affairs Committees will be combined into a single Mission Fulfillment Committee, while Finance and Investment, Building and Grounds, and IT will be merged into a Business and Infrastructure Committee. The College Advancement committee be dissolved and its portfolio will henceforth fall under the auspices of the Executive Committee. The current board President, Jorge Caballero and Vice-President Treby Williams were nominated to continue in their offices and a special telephonic meeting of the board took place on September 13, 2016 to reelect these officers.</w:t>
      </w:r>
    </w:p>
    <w:p w:rsidR="00107425" w:rsidRPr="00107425" w:rsidRDefault="00107425" w:rsidP="00107425">
      <w:pPr>
        <w:spacing w:before="100" w:beforeAutospacing="1" w:after="100" w:afterAutospacing="1"/>
        <w:rPr>
          <w:rFonts w:ascii="Georgia" w:hAnsi="Georgia"/>
        </w:rPr>
      </w:pPr>
      <w:r w:rsidRPr="00107425">
        <w:rPr>
          <w:rFonts w:ascii="Georgia" w:hAnsi="Georgia"/>
        </w:rPr>
        <w:t>The outgoing chair of College Advancement, Eleanor Horne, received an award in recognition of her leadership over the past several years. The board also honored departing student trustee Kevin Kim and faculty representative Marcia O’Connell (in absentia), for their service to the board of trustees. Chief of Staff and board liaison Heather Fehn was also honored by the Board for her twenty years of service to the College.</w:t>
      </w:r>
    </w:p>
    <w:p w:rsidR="00107425" w:rsidRPr="00107425" w:rsidRDefault="00107425" w:rsidP="00107425">
      <w:pPr>
        <w:spacing w:before="100" w:beforeAutospacing="1" w:after="100" w:afterAutospacing="1"/>
        <w:rPr>
          <w:rFonts w:ascii="Georgia" w:hAnsi="Georgia"/>
        </w:rPr>
      </w:pPr>
      <w:r w:rsidRPr="00107425">
        <w:rPr>
          <w:rFonts w:ascii="Georgia" w:hAnsi="Georgia"/>
        </w:rPr>
        <w:t>Submitted by Morton Winston</w:t>
      </w:r>
    </w:p>
    <w:p w:rsidR="00107425" w:rsidRPr="00107425" w:rsidRDefault="00107425" w:rsidP="00107425">
      <w:pPr>
        <w:spacing w:before="100" w:beforeAutospacing="1" w:after="100" w:afterAutospacing="1"/>
        <w:rPr>
          <w:rFonts w:ascii="Georgia" w:hAnsi="Georgia"/>
        </w:rPr>
      </w:pPr>
      <w:r w:rsidRPr="00107425">
        <w:rPr>
          <w:rFonts w:ascii="Georgia" w:hAnsi="Georgia"/>
        </w:rPr>
        <w:t>July 7, 2016</w:t>
      </w:r>
    </w:p>
    <w:p w:rsidR="00107425" w:rsidRPr="00107425" w:rsidRDefault="00107425" w:rsidP="00107425">
      <w:pPr>
        <w:spacing w:after="200" w:line="276" w:lineRule="auto"/>
        <w:rPr>
          <w:rFonts w:ascii="Calibri" w:eastAsia="Calibri" w:hAnsi="Calibri"/>
        </w:rPr>
      </w:pPr>
    </w:p>
    <w:p w:rsidR="00107425" w:rsidRDefault="00107425">
      <w:pPr>
        <w:rPr>
          <w:rFonts w:asciiTheme="minorHAnsi" w:hAnsiTheme="minorHAnsi" w:cstheme="minorHAnsi"/>
          <w:sz w:val="22"/>
          <w:szCs w:val="22"/>
        </w:rPr>
      </w:pPr>
      <w:r>
        <w:rPr>
          <w:rFonts w:asciiTheme="minorHAnsi" w:hAnsiTheme="minorHAnsi" w:cstheme="minorHAnsi"/>
          <w:sz w:val="22"/>
          <w:szCs w:val="22"/>
        </w:rPr>
        <w:br w:type="page"/>
      </w:r>
    </w:p>
    <w:p w:rsidR="00107425" w:rsidRPr="00107425" w:rsidRDefault="00107425" w:rsidP="00107425">
      <w:pPr>
        <w:spacing w:line="259" w:lineRule="auto"/>
        <w:ind w:left="32" w:right="1"/>
        <w:rPr>
          <w:rFonts w:asciiTheme="minorHAnsi" w:hAnsiTheme="minorHAnsi" w:cstheme="minorHAnsi"/>
          <w:b/>
          <w:sz w:val="28"/>
          <w:szCs w:val="28"/>
        </w:rPr>
      </w:pPr>
      <w:r w:rsidRPr="00107425">
        <w:rPr>
          <w:rFonts w:asciiTheme="minorHAnsi" w:hAnsiTheme="minorHAnsi" w:cstheme="minorHAnsi"/>
          <w:b/>
          <w:sz w:val="28"/>
          <w:szCs w:val="28"/>
        </w:rPr>
        <w:lastRenderedPageBreak/>
        <w:t>Attachment 5</w:t>
      </w:r>
    </w:p>
    <w:p w:rsidR="00107425" w:rsidRDefault="00107425" w:rsidP="00107425">
      <w:pPr>
        <w:spacing w:line="259" w:lineRule="auto"/>
        <w:ind w:left="32" w:right="1"/>
        <w:rPr>
          <w:rFonts w:asciiTheme="minorHAnsi" w:hAnsiTheme="minorHAnsi" w:cstheme="minorHAnsi"/>
          <w:sz w:val="22"/>
          <w:szCs w:val="22"/>
        </w:rPr>
      </w:pPr>
    </w:p>
    <w:p w:rsidR="00107425" w:rsidRPr="00107425" w:rsidRDefault="00107425" w:rsidP="00107425">
      <w:pPr>
        <w:spacing w:after="200" w:line="276" w:lineRule="auto"/>
        <w:rPr>
          <w:rFonts w:ascii="Calibri" w:eastAsia="Calibri" w:hAnsi="Calibri"/>
          <w:sz w:val="22"/>
          <w:szCs w:val="22"/>
        </w:rPr>
      </w:pPr>
      <w:r w:rsidRPr="00107425">
        <w:rPr>
          <w:rFonts w:ascii="Calibri" w:eastAsia="Calibri" w:hAnsi="Calibri"/>
          <w:sz w:val="22"/>
          <w:szCs w:val="22"/>
        </w:rPr>
        <w:t>AFT President’s Report</w:t>
      </w:r>
    </w:p>
    <w:p w:rsidR="00107425" w:rsidRPr="00107425" w:rsidRDefault="00107425" w:rsidP="00107425">
      <w:pPr>
        <w:spacing w:after="200" w:line="276" w:lineRule="auto"/>
        <w:rPr>
          <w:rFonts w:ascii="Calibri" w:eastAsia="Calibri" w:hAnsi="Calibri"/>
          <w:sz w:val="22"/>
          <w:szCs w:val="22"/>
        </w:rPr>
      </w:pPr>
      <w:r w:rsidRPr="00107425">
        <w:rPr>
          <w:rFonts w:ascii="Calibri" w:eastAsia="Calibri" w:hAnsi="Calibri"/>
          <w:sz w:val="22"/>
          <w:szCs w:val="22"/>
        </w:rPr>
        <w:t>September 2016</w:t>
      </w:r>
    </w:p>
    <w:p w:rsidR="00107425" w:rsidRPr="00107425" w:rsidRDefault="00107425" w:rsidP="00107425">
      <w:pPr>
        <w:spacing w:after="200" w:line="276" w:lineRule="auto"/>
        <w:rPr>
          <w:rFonts w:ascii="Calibri" w:eastAsia="Calibri" w:hAnsi="Calibri"/>
          <w:sz w:val="22"/>
          <w:szCs w:val="22"/>
        </w:rPr>
      </w:pPr>
      <w:r w:rsidRPr="00107425">
        <w:rPr>
          <w:rFonts w:ascii="Calibri" w:eastAsia="Calibri" w:hAnsi="Calibri"/>
          <w:sz w:val="22"/>
          <w:szCs w:val="22"/>
        </w:rPr>
        <w:t>This summer I remained on hand to answer a number of inquiries regarding adjunct staffing.</w:t>
      </w:r>
    </w:p>
    <w:p w:rsidR="00107425" w:rsidRPr="00107425" w:rsidRDefault="00107425" w:rsidP="00107425">
      <w:pPr>
        <w:spacing w:after="200" w:line="276" w:lineRule="auto"/>
        <w:rPr>
          <w:rFonts w:ascii="Calibri" w:eastAsia="Calibri" w:hAnsi="Calibri"/>
          <w:sz w:val="22"/>
          <w:szCs w:val="22"/>
        </w:rPr>
      </w:pPr>
      <w:r w:rsidRPr="00107425">
        <w:rPr>
          <w:rFonts w:ascii="Calibri" w:eastAsia="Calibri" w:hAnsi="Calibri"/>
          <w:sz w:val="22"/>
          <w:szCs w:val="22"/>
        </w:rPr>
        <w:t>I spend time with a new dean.</w:t>
      </w:r>
    </w:p>
    <w:p w:rsidR="00107425" w:rsidRPr="00107425" w:rsidRDefault="00107425" w:rsidP="00107425">
      <w:pPr>
        <w:spacing w:after="200" w:line="276" w:lineRule="auto"/>
        <w:rPr>
          <w:rFonts w:ascii="Calibri" w:eastAsia="Calibri" w:hAnsi="Calibri"/>
          <w:sz w:val="22"/>
          <w:szCs w:val="22"/>
        </w:rPr>
      </w:pPr>
      <w:r w:rsidRPr="00107425">
        <w:rPr>
          <w:rFonts w:ascii="Calibri" w:eastAsia="Calibri" w:hAnsi="Calibri"/>
          <w:sz w:val="22"/>
          <w:szCs w:val="22"/>
        </w:rPr>
        <w:t>I participated in defending faculty questioned by supervisors on a number of issues.</w:t>
      </w:r>
    </w:p>
    <w:p w:rsidR="00107425" w:rsidRPr="00107425" w:rsidRDefault="00107425" w:rsidP="00107425">
      <w:pPr>
        <w:spacing w:after="200" w:line="276" w:lineRule="auto"/>
        <w:rPr>
          <w:rFonts w:ascii="Calibri" w:eastAsia="Calibri" w:hAnsi="Calibri"/>
          <w:sz w:val="22"/>
          <w:szCs w:val="22"/>
        </w:rPr>
      </w:pPr>
      <w:r w:rsidRPr="00107425">
        <w:rPr>
          <w:rFonts w:ascii="Calibri" w:eastAsia="Calibri" w:hAnsi="Calibri"/>
          <w:sz w:val="22"/>
          <w:szCs w:val="22"/>
        </w:rPr>
        <w:t>We are scheduled to meet with the State negotiations group in October.</w:t>
      </w:r>
    </w:p>
    <w:p w:rsidR="00107425" w:rsidRPr="00107425" w:rsidRDefault="00107425" w:rsidP="00107425">
      <w:pPr>
        <w:spacing w:after="200" w:line="276" w:lineRule="auto"/>
        <w:rPr>
          <w:rFonts w:ascii="Calibri" w:eastAsia="Calibri" w:hAnsi="Calibri"/>
          <w:sz w:val="22"/>
          <w:szCs w:val="22"/>
        </w:rPr>
      </w:pPr>
      <w:r w:rsidRPr="00107425">
        <w:rPr>
          <w:rFonts w:ascii="Calibri" w:eastAsia="Calibri" w:hAnsi="Calibri"/>
          <w:sz w:val="22"/>
          <w:szCs w:val="22"/>
        </w:rPr>
        <w:t>A number of us attended the AFT Convention in Minneapolis this summer.</w:t>
      </w:r>
    </w:p>
    <w:p w:rsidR="00107425" w:rsidRPr="00107425" w:rsidRDefault="00107425" w:rsidP="00107425">
      <w:pPr>
        <w:spacing w:after="200" w:line="276" w:lineRule="auto"/>
        <w:rPr>
          <w:rFonts w:ascii="Calibri" w:eastAsia="Calibri" w:hAnsi="Calibri"/>
          <w:sz w:val="22"/>
          <w:szCs w:val="22"/>
        </w:rPr>
      </w:pPr>
      <w:r w:rsidRPr="00107425">
        <w:rPr>
          <w:rFonts w:ascii="Calibri" w:eastAsia="Calibri" w:hAnsi="Calibri"/>
          <w:sz w:val="22"/>
          <w:szCs w:val="22"/>
        </w:rPr>
        <w:t>I am working with the College on a transparent and equitable summer stipend process for the next summer schedule.</w:t>
      </w:r>
    </w:p>
    <w:p w:rsidR="00107425" w:rsidRPr="00107425" w:rsidRDefault="00107425" w:rsidP="00107425">
      <w:pPr>
        <w:spacing w:after="200" w:line="276" w:lineRule="auto"/>
        <w:rPr>
          <w:rFonts w:ascii="Calibri" w:eastAsia="Calibri" w:hAnsi="Calibri"/>
          <w:sz w:val="22"/>
          <w:szCs w:val="22"/>
        </w:rPr>
      </w:pPr>
      <w:r w:rsidRPr="00107425">
        <w:rPr>
          <w:rFonts w:ascii="Calibri" w:eastAsia="Calibri" w:hAnsi="Calibri"/>
          <w:sz w:val="22"/>
          <w:szCs w:val="22"/>
        </w:rPr>
        <w:t>We worked on a branding document for the Local.</w:t>
      </w:r>
    </w:p>
    <w:p w:rsidR="00107425" w:rsidRPr="00107425" w:rsidRDefault="00107425" w:rsidP="00107425">
      <w:pPr>
        <w:spacing w:after="200" w:line="276" w:lineRule="auto"/>
        <w:rPr>
          <w:rFonts w:ascii="Calibri" w:eastAsia="Calibri" w:hAnsi="Calibri"/>
          <w:sz w:val="22"/>
          <w:szCs w:val="22"/>
        </w:rPr>
      </w:pPr>
      <w:r w:rsidRPr="00107425">
        <w:rPr>
          <w:rFonts w:ascii="Calibri" w:eastAsia="Calibri" w:hAnsi="Calibri"/>
          <w:sz w:val="22"/>
          <w:szCs w:val="22"/>
        </w:rPr>
        <w:t xml:space="preserve">We strategized a “TO DO” list for the executive Board. </w:t>
      </w:r>
    </w:p>
    <w:p w:rsidR="00107425" w:rsidRPr="00107425" w:rsidRDefault="00107425" w:rsidP="00107425">
      <w:pPr>
        <w:spacing w:after="200" w:line="276" w:lineRule="auto"/>
        <w:rPr>
          <w:rFonts w:ascii="Calibri" w:eastAsia="Calibri" w:hAnsi="Calibri"/>
          <w:sz w:val="22"/>
          <w:szCs w:val="22"/>
        </w:rPr>
      </w:pPr>
    </w:p>
    <w:p w:rsidR="00107425" w:rsidRPr="00107425" w:rsidRDefault="00107425" w:rsidP="00107425">
      <w:pPr>
        <w:spacing w:after="200" w:line="276" w:lineRule="auto"/>
        <w:rPr>
          <w:rFonts w:ascii="Calibri" w:eastAsia="Calibri" w:hAnsi="Calibri"/>
          <w:sz w:val="22"/>
          <w:szCs w:val="22"/>
        </w:rPr>
      </w:pPr>
      <w:r w:rsidRPr="00107425">
        <w:rPr>
          <w:rFonts w:ascii="Calibri" w:eastAsia="Calibri" w:hAnsi="Calibri"/>
          <w:sz w:val="22"/>
          <w:szCs w:val="22"/>
        </w:rPr>
        <w:t>Respectfully Submitted</w:t>
      </w:r>
    </w:p>
    <w:p w:rsidR="00107425" w:rsidRPr="00107425" w:rsidRDefault="00107425" w:rsidP="00107425">
      <w:pPr>
        <w:spacing w:after="200" w:line="276" w:lineRule="auto"/>
        <w:rPr>
          <w:rFonts w:ascii="Calibri" w:eastAsia="Calibri" w:hAnsi="Calibri"/>
          <w:sz w:val="22"/>
          <w:szCs w:val="22"/>
        </w:rPr>
      </w:pPr>
    </w:p>
    <w:p w:rsidR="00107425" w:rsidRPr="00107425" w:rsidRDefault="00107425" w:rsidP="00107425">
      <w:pPr>
        <w:spacing w:after="200" w:line="276" w:lineRule="auto"/>
        <w:rPr>
          <w:rFonts w:ascii="Calibri" w:eastAsia="Calibri" w:hAnsi="Calibri"/>
          <w:sz w:val="22"/>
          <w:szCs w:val="22"/>
        </w:rPr>
      </w:pPr>
      <w:r w:rsidRPr="00107425">
        <w:rPr>
          <w:rFonts w:ascii="Calibri" w:eastAsia="Calibri" w:hAnsi="Calibri"/>
          <w:sz w:val="22"/>
          <w:szCs w:val="22"/>
        </w:rPr>
        <w:t>John Krimmel</w:t>
      </w:r>
    </w:p>
    <w:p w:rsidR="00107425" w:rsidRPr="00107425" w:rsidRDefault="00107425" w:rsidP="00107425">
      <w:pPr>
        <w:spacing w:after="200" w:line="276" w:lineRule="auto"/>
        <w:rPr>
          <w:rFonts w:ascii="Calibri" w:eastAsia="Calibri" w:hAnsi="Calibri"/>
          <w:sz w:val="22"/>
          <w:szCs w:val="22"/>
        </w:rPr>
      </w:pPr>
    </w:p>
    <w:p w:rsidR="00107425" w:rsidRPr="00107425" w:rsidRDefault="00107425" w:rsidP="00107425">
      <w:pPr>
        <w:spacing w:after="200" w:line="276" w:lineRule="auto"/>
        <w:rPr>
          <w:rFonts w:ascii="Calibri" w:eastAsia="Calibri" w:hAnsi="Calibri"/>
          <w:sz w:val="22"/>
          <w:szCs w:val="22"/>
        </w:rPr>
      </w:pPr>
    </w:p>
    <w:p w:rsidR="00107425" w:rsidRPr="00107425" w:rsidRDefault="00107425" w:rsidP="00107425">
      <w:pPr>
        <w:spacing w:after="200" w:line="276" w:lineRule="auto"/>
        <w:rPr>
          <w:rFonts w:ascii="Calibri" w:eastAsia="Calibri" w:hAnsi="Calibri"/>
          <w:sz w:val="22"/>
          <w:szCs w:val="22"/>
        </w:rPr>
      </w:pPr>
      <w:r w:rsidRPr="00107425">
        <w:rPr>
          <w:rFonts w:ascii="Calibri" w:eastAsia="Calibri" w:hAnsi="Calibri"/>
          <w:sz w:val="22"/>
          <w:szCs w:val="22"/>
        </w:rPr>
        <w:t xml:space="preserve"> </w:t>
      </w:r>
    </w:p>
    <w:p w:rsidR="00107425" w:rsidRPr="00107425" w:rsidRDefault="00107425" w:rsidP="00107425">
      <w:pPr>
        <w:spacing w:after="200" w:line="276" w:lineRule="auto"/>
        <w:rPr>
          <w:rFonts w:ascii="Calibri" w:eastAsia="Calibri" w:hAnsi="Calibri"/>
          <w:sz w:val="22"/>
          <w:szCs w:val="22"/>
        </w:rPr>
      </w:pPr>
    </w:p>
    <w:p w:rsidR="00107425" w:rsidRDefault="00107425" w:rsidP="00107425">
      <w:pPr>
        <w:spacing w:line="259" w:lineRule="auto"/>
        <w:ind w:left="32" w:right="1"/>
        <w:rPr>
          <w:rFonts w:asciiTheme="minorHAnsi" w:hAnsiTheme="minorHAnsi" w:cstheme="minorHAnsi"/>
          <w:sz w:val="22"/>
          <w:szCs w:val="22"/>
        </w:rPr>
      </w:pPr>
    </w:p>
    <w:p w:rsidR="00107425" w:rsidRDefault="00107425" w:rsidP="00107425">
      <w:pPr>
        <w:spacing w:line="259" w:lineRule="auto"/>
        <w:ind w:left="32" w:right="1"/>
        <w:rPr>
          <w:rFonts w:asciiTheme="minorHAnsi" w:hAnsiTheme="minorHAnsi" w:cstheme="minorHAnsi"/>
          <w:sz w:val="22"/>
          <w:szCs w:val="22"/>
        </w:rPr>
      </w:pPr>
    </w:p>
    <w:sectPr w:rsidR="00107425"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209" w:rsidRDefault="00170209" w:rsidP="00156D90">
      <w:r>
        <w:separator/>
      </w:r>
    </w:p>
  </w:endnote>
  <w:endnote w:type="continuationSeparator" w:id="0">
    <w:p w:rsidR="00170209" w:rsidRDefault="00170209"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209" w:rsidRDefault="00170209" w:rsidP="00156D90">
      <w:r>
        <w:separator/>
      </w:r>
    </w:p>
  </w:footnote>
  <w:footnote w:type="continuationSeparator" w:id="0">
    <w:p w:rsidR="00170209" w:rsidRDefault="00170209" w:rsidP="00156D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6FAB"/>
    <w:multiLevelType w:val="hybridMultilevel"/>
    <w:tmpl w:val="799480E2"/>
    <w:lvl w:ilvl="0" w:tplc="C8BC74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A33B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A970C">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0610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61738">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C86A7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B28E3C">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46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E5B8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2F34EA"/>
    <w:multiLevelType w:val="hybridMultilevel"/>
    <w:tmpl w:val="7BD0621E"/>
    <w:lvl w:ilvl="0" w:tplc="93EC4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F03FD6">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A0AC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61D74">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80DD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66787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74315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D60788">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8D58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7914F6"/>
    <w:multiLevelType w:val="hybridMultilevel"/>
    <w:tmpl w:val="8BCEEE3A"/>
    <w:lvl w:ilvl="0" w:tplc="C5E442C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27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437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58E2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EB5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88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169B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A7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3009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3375D6"/>
    <w:multiLevelType w:val="hybridMultilevel"/>
    <w:tmpl w:val="B412A362"/>
    <w:lvl w:ilvl="0" w:tplc="92C06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E465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CA4E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A56C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05AF4">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5455E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0424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8FDC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10FE0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CE17C0"/>
    <w:multiLevelType w:val="hybridMultilevel"/>
    <w:tmpl w:val="AB5EDEAA"/>
    <w:lvl w:ilvl="0" w:tplc="B1A6BD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EA51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E00C2">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8C9D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E3D1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1E194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83CD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CA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1E8F88">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EC7804"/>
    <w:multiLevelType w:val="hybridMultilevel"/>
    <w:tmpl w:val="2A8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A657E"/>
    <w:multiLevelType w:val="hybridMultilevel"/>
    <w:tmpl w:val="BCC2FFC8"/>
    <w:lvl w:ilvl="0" w:tplc="5E1A7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C6C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AC8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63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693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476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748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499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06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B858E3"/>
    <w:multiLevelType w:val="hybridMultilevel"/>
    <w:tmpl w:val="70B67DE0"/>
    <w:lvl w:ilvl="0" w:tplc="8D2A27A8">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8B2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2B4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9678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263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607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8FA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4E9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AE7D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EB6D3B"/>
    <w:multiLevelType w:val="hybridMultilevel"/>
    <w:tmpl w:val="A49091A6"/>
    <w:lvl w:ilvl="0" w:tplc="38207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E2A44">
      <w:start w:val="1"/>
      <w:numFmt w:val="bullet"/>
      <w:lvlText w:val="o"/>
      <w:lvlJc w:val="left"/>
      <w:pPr>
        <w:ind w:left="1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40B5E">
      <w:start w:val="1"/>
      <w:numFmt w:val="bullet"/>
      <w:lvlText w:val="▪"/>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8DC48">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98B6">
      <w:start w:val="1"/>
      <w:numFmt w:val="bullet"/>
      <w:lvlText w:val="o"/>
      <w:lvlJc w:val="left"/>
      <w:pPr>
        <w:ind w:left="3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0A28">
      <w:start w:val="1"/>
      <w:numFmt w:val="bullet"/>
      <w:lvlText w:val="▪"/>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E320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C39C2">
      <w:start w:val="1"/>
      <w:numFmt w:val="bullet"/>
      <w:lvlText w:val="o"/>
      <w:lvlJc w:val="left"/>
      <w:pPr>
        <w:ind w:left="5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623E4">
      <w:start w:val="1"/>
      <w:numFmt w:val="bullet"/>
      <w:lvlText w:val="▪"/>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C0167"/>
    <w:multiLevelType w:val="hybridMultilevel"/>
    <w:tmpl w:val="02DC2404"/>
    <w:lvl w:ilvl="0" w:tplc="2A64B9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6A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CC1F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304B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0F0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26C57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EC1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23F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2E1C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430940"/>
    <w:multiLevelType w:val="hybridMultilevel"/>
    <w:tmpl w:val="FD3C95B0"/>
    <w:lvl w:ilvl="0" w:tplc="28AE19A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483A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60D1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92CE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CA1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E876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26F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C6D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6489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F51FBF"/>
    <w:multiLevelType w:val="hybridMultilevel"/>
    <w:tmpl w:val="831C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C237D"/>
    <w:multiLevelType w:val="hybridMultilevel"/>
    <w:tmpl w:val="4B847F2C"/>
    <w:lvl w:ilvl="0" w:tplc="38C8D582">
      <w:start w:val="1"/>
      <w:numFmt w:val="decimal"/>
      <w:lvlText w:val="%1)"/>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C54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AA99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CA1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C69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61F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E0A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437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FAF29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3A5A81"/>
    <w:multiLevelType w:val="hybridMultilevel"/>
    <w:tmpl w:val="AFC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75A38"/>
    <w:multiLevelType w:val="hybridMultilevel"/>
    <w:tmpl w:val="8A1CF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D114B"/>
    <w:multiLevelType w:val="hybridMultilevel"/>
    <w:tmpl w:val="3D16E120"/>
    <w:lvl w:ilvl="0" w:tplc="48042A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2ADC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784CD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E24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4FCA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2B5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C5EE2">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4F42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C7D4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92D02A7"/>
    <w:multiLevelType w:val="hybridMultilevel"/>
    <w:tmpl w:val="DA8004B0"/>
    <w:lvl w:ilvl="0" w:tplc="398E8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44E14">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40C7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92475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0372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709630">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0B88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CE501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43484">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BF7797"/>
    <w:multiLevelType w:val="hybridMultilevel"/>
    <w:tmpl w:val="704A5B42"/>
    <w:lvl w:ilvl="0" w:tplc="6DB427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AEB92">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52482A">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C87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CE94C">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C25D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2C2DB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4B62C">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476A0">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7"/>
  </w:num>
  <w:num w:numId="3">
    <w:abstractNumId w:val="13"/>
  </w:num>
  <w:num w:numId="4">
    <w:abstractNumId w:val="12"/>
  </w:num>
  <w:num w:numId="5">
    <w:abstractNumId w:val="15"/>
  </w:num>
  <w:num w:numId="6">
    <w:abstractNumId w:val="6"/>
  </w:num>
  <w:num w:numId="7">
    <w:abstractNumId w:val="11"/>
  </w:num>
  <w:num w:numId="8">
    <w:abstractNumId w:val="8"/>
  </w:num>
  <w:num w:numId="9">
    <w:abstractNumId w:val="2"/>
  </w:num>
  <w:num w:numId="10">
    <w:abstractNumId w:val="14"/>
  </w:num>
  <w:num w:numId="11">
    <w:abstractNumId w:val="7"/>
  </w:num>
  <w:num w:numId="12">
    <w:abstractNumId w:val="10"/>
  </w:num>
  <w:num w:numId="13">
    <w:abstractNumId w:val="1"/>
  </w:num>
  <w:num w:numId="14">
    <w:abstractNumId w:val="4"/>
  </w:num>
  <w:num w:numId="15">
    <w:abstractNumId w:val="19"/>
  </w:num>
  <w:num w:numId="16">
    <w:abstractNumId w:val="0"/>
  </w:num>
  <w:num w:numId="17">
    <w:abstractNumId w:val="3"/>
  </w:num>
  <w:num w:numId="18">
    <w:abstractNumId w:val="18"/>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12B40"/>
    <w:rsid w:val="00024C04"/>
    <w:rsid w:val="00025FDD"/>
    <w:rsid w:val="00026284"/>
    <w:rsid w:val="00027E90"/>
    <w:rsid w:val="000313C9"/>
    <w:rsid w:val="00031C51"/>
    <w:rsid w:val="00042591"/>
    <w:rsid w:val="00047554"/>
    <w:rsid w:val="0005488A"/>
    <w:rsid w:val="00056A4E"/>
    <w:rsid w:val="00056D9F"/>
    <w:rsid w:val="0006022C"/>
    <w:rsid w:val="00076310"/>
    <w:rsid w:val="0007663C"/>
    <w:rsid w:val="00077B8D"/>
    <w:rsid w:val="00080F10"/>
    <w:rsid w:val="00083D11"/>
    <w:rsid w:val="00083E49"/>
    <w:rsid w:val="000877D8"/>
    <w:rsid w:val="00093207"/>
    <w:rsid w:val="00094520"/>
    <w:rsid w:val="000A1B7B"/>
    <w:rsid w:val="000A356A"/>
    <w:rsid w:val="000A4918"/>
    <w:rsid w:val="000A60BF"/>
    <w:rsid w:val="000B2129"/>
    <w:rsid w:val="000B2FEA"/>
    <w:rsid w:val="000C191D"/>
    <w:rsid w:val="000C38F9"/>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608C"/>
    <w:rsid w:val="00127708"/>
    <w:rsid w:val="00127F45"/>
    <w:rsid w:val="00130AC5"/>
    <w:rsid w:val="00133166"/>
    <w:rsid w:val="001407EC"/>
    <w:rsid w:val="00142FC4"/>
    <w:rsid w:val="00143A25"/>
    <w:rsid w:val="00144777"/>
    <w:rsid w:val="00145339"/>
    <w:rsid w:val="0014613D"/>
    <w:rsid w:val="00155818"/>
    <w:rsid w:val="00156D90"/>
    <w:rsid w:val="00170209"/>
    <w:rsid w:val="00171529"/>
    <w:rsid w:val="001715E2"/>
    <w:rsid w:val="0017223A"/>
    <w:rsid w:val="00172E26"/>
    <w:rsid w:val="00173369"/>
    <w:rsid w:val="00176670"/>
    <w:rsid w:val="0017745D"/>
    <w:rsid w:val="00177B17"/>
    <w:rsid w:val="00181399"/>
    <w:rsid w:val="00194341"/>
    <w:rsid w:val="0019642E"/>
    <w:rsid w:val="001A10B5"/>
    <w:rsid w:val="001A1BA6"/>
    <w:rsid w:val="001A1EDB"/>
    <w:rsid w:val="001A290A"/>
    <w:rsid w:val="001A3AD7"/>
    <w:rsid w:val="001A3E59"/>
    <w:rsid w:val="001A4570"/>
    <w:rsid w:val="001A57DB"/>
    <w:rsid w:val="001B2B9A"/>
    <w:rsid w:val="001B3298"/>
    <w:rsid w:val="001B6CAD"/>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10FFE"/>
    <w:rsid w:val="00221BE3"/>
    <w:rsid w:val="002234EF"/>
    <w:rsid w:val="002246F5"/>
    <w:rsid w:val="00224880"/>
    <w:rsid w:val="0022631E"/>
    <w:rsid w:val="00232265"/>
    <w:rsid w:val="0023252B"/>
    <w:rsid w:val="00232CB4"/>
    <w:rsid w:val="00233D6B"/>
    <w:rsid w:val="00233FBD"/>
    <w:rsid w:val="00234F63"/>
    <w:rsid w:val="00236FA5"/>
    <w:rsid w:val="002477AC"/>
    <w:rsid w:val="00262BE6"/>
    <w:rsid w:val="0026430B"/>
    <w:rsid w:val="00264DAB"/>
    <w:rsid w:val="00267B3D"/>
    <w:rsid w:val="002730C2"/>
    <w:rsid w:val="0027394A"/>
    <w:rsid w:val="00277E87"/>
    <w:rsid w:val="002805CA"/>
    <w:rsid w:val="002827A2"/>
    <w:rsid w:val="00283027"/>
    <w:rsid w:val="0028465C"/>
    <w:rsid w:val="00284C01"/>
    <w:rsid w:val="00285FDC"/>
    <w:rsid w:val="002869DA"/>
    <w:rsid w:val="002904D7"/>
    <w:rsid w:val="00293790"/>
    <w:rsid w:val="00294223"/>
    <w:rsid w:val="002947FC"/>
    <w:rsid w:val="002951EA"/>
    <w:rsid w:val="0029532A"/>
    <w:rsid w:val="002A0847"/>
    <w:rsid w:val="002A0C40"/>
    <w:rsid w:val="002A0E29"/>
    <w:rsid w:val="002B2064"/>
    <w:rsid w:val="002B2EC1"/>
    <w:rsid w:val="002C46ED"/>
    <w:rsid w:val="002E144B"/>
    <w:rsid w:val="002E1B9A"/>
    <w:rsid w:val="002E224E"/>
    <w:rsid w:val="002E3DED"/>
    <w:rsid w:val="002E7A0E"/>
    <w:rsid w:val="002E7D29"/>
    <w:rsid w:val="002F7461"/>
    <w:rsid w:val="003011FC"/>
    <w:rsid w:val="00301A7C"/>
    <w:rsid w:val="00306859"/>
    <w:rsid w:val="00312C62"/>
    <w:rsid w:val="00314C8D"/>
    <w:rsid w:val="003201F7"/>
    <w:rsid w:val="0032060D"/>
    <w:rsid w:val="00321E33"/>
    <w:rsid w:val="003239C9"/>
    <w:rsid w:val="00325A96"/>
    <w:rsid w:val="003306A5"/>
    <w:rsid w:val="00335FF4"/>
    <w:rsid w:val="00337FDE"/>
    <w:rsid w:val="00340C26"/>
    <w:rsid w:val="00343261"/>
    <w:rsid w:val="00353320"/>
    <w:rsid w:val="00353D4C"/>
    <w:rsid w:val="003566E2"/>
    <w:rsid w:val="00372FB0"/>
    <w:rsid w:val="003825BC"/>
    <w:rsid w:val="00384253"/>
    <w:rsid w:val="003855AA"/>
    <w:rsid w:val="0038624B"/>
    <w:rsid w:val="00395FB8"/>
    <w:rsid w:val="003A1354"/>
    <w:rsid w:val="003A2E41"/>
    <w:rsid w:val="003A34CB"/>
    <w:rsid w:val="003A4551"/>
    <w:rsid w:val="003A46B8"/>
    <w:rsid w:val="003A5A59"/>
    <w:rsid w:val="003A6259"/>
    <w:rsid w:val="003A71D9"/>
    <w:rsid w:val="003A761C"/>
    <w:rsid w:val="003B11C2"/>
    <w:rsid w:val="003B78C1"/>
    <w:rsid w:val="003D110F"/>
    <w:rsid w:val="003D45EE"/>
    <w:rsid w:val="003E2E34"/>
    <w:rsid w:val="003E387B"/>
    <w:rsid w:val="003F5F86"/>
    <w:rsid w:val="00403096"/>
    <w:rsid w:val="00403560"/>
    <w:rsid w:val="00420B2C"/>
    <w:rsid w:val="00423D51"/>
    <w:rsid w:val="00425AD2"/>
    <w:rsid w:val="00435298"/>
    <w:rsid w:val="00440871"/>
    <w:rsid w:val="004417CD"/>
    <w:rsid w:val="00444BB2"/>
    <w:rsid w:val="0045121A"/>
    <w:rsid w:val="004539C7"/>
    <w:rsid w:val="00455B01"/>
    <w:rsid w:val="00460A2F"/>
    <w:rsid w:val="004616D9"/>
    <w:rsid w:val="00465C88"/>
    <w:rsid w:val="004677B6"/>
    <w:rsid w:val="0046789E"/>
    <w:rsid w:val="00480072"/>
    <w:rsid w:val="004823BA"/>
    <w:rsid w:val="00482D67"/>
    <w:rsid w:val="004833CC"/>
    <w:rsid w:val="004875BD"/>
    <w:rsid w:val="00492BE0"/>
    <w:rsid w:val="00494680"/>
    <w:rsid w:val="00497EE0"/>
    <w:rsid w:val="004A3E54"/>
    <w:rsid w:val="004A6478"/>
    <w:rsid w:val="004A6A80"/>
    <w:rsid w:val="004A70A8"/>
    <w:rsid w:val="004A7A0C"/>
    <w:rsid w:val="004B05A0"/>
    <w:rsid w:val="004B65DC"/>
    <w:rsid w:val="004B6F49"/>
    <w:rsid w:val="004C64CE"/>
    <w:rsid w:val="004C7A7F"/>
    <w:rsid w:val="004D1F86"/>
    <w:rsid w:val="004D26C8"/>
    <w:rsid w:val="004D4345"/>
    <w:rsid w:val="004D659A"/>
    <w:rsid w:val="004E2D7D"/>
    <w:rsid w:val="004E2E90"/>
    <w:rsid w:val="004E3855"/>
    <w:rsid w:val="004F4460"/>
    <w:rsid w:val="004F66C9"/>
    <w:rsid w:val="004F7875"/>
    <w:rsid w:val="00500434"/>
    <w:rsid w:val="00500CB8"/>
    <w:rsid w:val="00504BD4"/>
    <w:rsid w:val="005057FA"/>
    <w:rsid w:val="00506AD3"/>
    <w:rsid w:val="00511561"/>
    <w:rsid w:val="00511783"/>
    <w:rsid w:val="00513397"/>
    <w:rsid w:val="00513C2B"/>
    <w:rsid w:val="00521420"/>
    <w:rsid w:val="0052158D"/>
    <w:rsid w:val="0052241C"/>
    <w:rsid w:val="00523DFC"/>
    <w:rsid w:val="005325EF"/>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75"/>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1F90"/>
    <w:rsid w:val="00612800"/>
    <w:rsid w:val="006227FC"/>
    <w:rsid w:val="006240BA"/>
    <w:rsid w:val="0062517F"/>
    <w:rsid w:val="00627229"/>
    <w:rsid w:val="00632E98"/>
    <w:rsid w:val="006333A6"/>
    <w:rsid w:val="00633DB7"/>
    <w:rsid w:val="00636494"/>
    <w:rsid w:val="006365E0"/>
    <w:rsid w:val="0063790A"/>
    <w:rsid w:val="0064523F"/>
    <w:rsid w:val="006457E5"/>
    <w:rsid w:val="0065057A"/>
    <w:rsid w:val="00651101"/>
    <w:rsid w:val="00651DBD"/>
    <w:rsid w:val="00654BBE"/>
    <w:rsid w:val="00657B92"/>
    <w:rsid w:val="0066252A"/>
    <w:rsid w:val="00666EB1"/>
    <w:rsid w:val="00667055"/>
    <w:rsid w:val="00667F7D"/>
    <w:rsid w:val="0067596F"/>
    <w:rsid w:val="006808B7"/>
    <w:rsid w:val="00683CAC"/>
    <w:rsid w:val="00683D6A"/>
    <w:rsid w:val="00686926"/>
    <w:rsid w:val="00692D14"/>
    <w:rsid w:val="00693305"/>
    <w:rsid w:val="00694989"/>
    <w:rsid w:val="00697E3E"/>
    <w:rsid w:val="006A2F81"/>
    <w:rsid w:val="006A708A"/>
    <w:rsid w:val="006A7DCE"/>
    <w:rsid w:val="006C2A18"/>
    <w:rsid w:val="006C6D95"/>
    <w:rsid w:val="006D1B43"/>
    <w:rsid w:val="006D73D6"/>
    <w:rsid w:val="006D7C04"/>
    <w:rsid w:val="006E05ED"/>
    <w:rsid w:val="006E0B63"/>
    <w:rsid w:val="006E1CFA"/>
    <w:rsid w:val="006E2AE8"/>
    <w:rsid w:val="006E5B32"/>
    <w:rsid w:val="006E687E"/>
    <w:rsid w:val="006F027E"/>
    <w:rsid w:val="00703CBF"/>
    <w:rsid w:val="0070589C"/>
    <w:rsid w:val="0070717C"/>
    <w:rsid w:val="00712CD7"/>
    <w:rsid w:val="00713A9B"/>
    <w:rsid w:val="00720250"/>
    <w:rsid w:val="00720F70"/>
    <w:rsid w:val="00722139"/>
    <w:rsid w:val="00723C90"/>
    <w:rsid w:val="00724805"/>
    <w:rsid w:val="00735BCA"/>
    <w:rsid w:val="00743074"/>
    <w:rsid w:val="00744A5A"/>
    <w:rsid w:val="00745D40"/>
    <w:rsid w:val="00750650"/>
    <w:rsid w:val="00752804"/>
    <w:rsid w:val="00752BB0"/>
    <w:rsid w:val="007558C7"/>
    <w:rsid w:val="00755ECF"/>
    <w:rsid w:val="00756447"/>
    <w:rsid w:val="007572E6"/>
    <w:rsid w:val="00762612"/>
    <w:rsid w:val="00765501"/>
    <w:rsid w:val="00765EE3"/>
    <w:rsid w:val="00765F83"/>
    <w:rsid w:val="00767A64"/>
    <w:rsid w:val="0077101A"/>
    <w:rsid w:val="00771C70"/>
    <w:rsid w:val="00772995"/>
    <w:rsid w:val="0078230C"/>
    <w:rsid w:val="007855A6"/>
    <w:rsid w:val="00786279"/>
    <w:rsid w:val="007924BF"/>
    <w:rsid w:val="0079435B"/>
    <w:rsid w:val="007A0787"/>
    <w:rsid w:val="007A10D5"/>
    <w:rsid w:val="007A4504"/>
    <w:rsid w:val="007B0640"/>
    <w:rsid w:val="007B5439"/>
    <w:rsid w:val="007C48DD"/>
    <w:rsid w:val="007C7AB5"/>
    <w:rsid w:val="007D1A88"/>
    <w:rsid w:val="007D4167"/>
    <w:rsid w:val="007D6460"/>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21E07"/>
    <w:rsid w:val="00834EC7"/>
    <w:rsid w:val="0084450A"/>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5BA"/>
    <w:rsid w:val="008A6804"/>
    <w:rsid w:val="008A7A65"/>
    <w:rsid w:val="008B14BF"/>
    <w:rsid w:val="008B31B9"/>
    <w:rsid w:val="008B46C2"/>
    <w:rsid w:val="008C1323"/>
    <w:rsid w:val="008C6AD7"/>
    <w:rsid w:val="008C74AA"/>
    <w:rsid w:val="008C7C40"/>
    <w:rsid w:val="008D1523"/>
    <w:rsid w:val="008D4EAD"/>
    <w:rsid w:val="008D5D38"/>
    <w:rsid w:val="008E141E"/>
    <w:rsid w:val="008E1770"/>
    <w:rsid w:val="008F1CBD"/>
    <w:rsid w:val="00900081"/>
    <w:rsid w:val="0090452C"/>
    <w:rsid w:val="00905622"/>
    <w:rsid w:val="00913A60"/>
    <w:rsid w:val="00915E05"/>
    <w:rsid w:val="00937B07"/>
    <w:rsid w:val="00943BD9"/>
    <w:rsid w:val="0094464B"/>
    <w:rsid w:val="009456AF"/>
    <w:rsid w:val="00946795"/>
    <w:rsid w:val="00947F98"/>
    <w:rsid w:val="00950788"/>
    <w:rsid w:val="00950898"/>
    <w:rsid w:val="00950972"/>
    <w:rsid w:val="0095506A"/>
    <w:rsid w:val="009615EF"/>
    <w:rsid w:val="009636B4"/>
    <w:rsid w:val="00963A9C"/>
    <w:rsid w:val="00964F64"/>
    <w:rsid w:val="00965380"/>
    <w:rsid w:val="009658A4"/>
    <w:rsid w:val="009669AB"/>
    <w:rsid w:val="00971FD7"/>
    <w:rsid w:val="0097329C"/>
    <w:rsid w:val="00974F25"/>
    <w:rsid w:val="00976E35"/>
    <w:rsid w:val="00976E44"/>
    <w:rsid w:val="0098068E"/>
    <w:rsid w:val="00980EC8"/>
    <w:rsid w:val="00983B9F"/>
    <w:rsid w:val="00994683"/>
    <w:rsid w:val="00995A76"/>
    <w:rsid w:val="00995E67"/>
    <w:rsid w:val="0099697C"/>
    <w:rsid w:val="009969E3"/>
    <w:rsid w:val="009A0216"/>
    <w:rsid w:val="009A1C52"/>
    <w:rsid w:val="009A616F"/>
    <w:rsid w:val="009B553C"/>
    <w:rsid w:val="009B61E0"/>
    <w:rsid w:val="009C1DAA"/>
    <w:rsid w:val="009C3493"/>
    <w:rsid w:val="009C4CDC"/>
    <w:rsid w:val="009C5F50"/>
    <w:rsid w:val="009D363B"/>
    <w:rsid w:val="009D3CEB"/>
    <w:rsid w:val="009D5548"/>
    <w:rsid w:val="009D65C6"/>
    <w:rsid w:val="009D6CE7"/>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D29"/>
    <w:rsid w:val="00A25E73"/>
    <w:rsid w:val="00A26670"/>
    <w:rsid w:val="00A313B0"/>
    <w:rsid w:val="00A3144A"/>
    <w:rsid w:val="00A32E37"/>
    <w:rsid w:val="00A42BAA"/>
    <w:rsid w:val="00A42F66"/>
    <w:rsid w:val="00A45EB7"/>
    <w:rsid w:val="00A46BCF"/>
    <w:rsid w:val="00A51455"/>
    <w:rsid w:val="00A531A1"/>
    <w:rsid w:val="00A539FB"/>
    <w:rsid w:val="00A575F4"/>
    <w:rsid w:val="00A62A86"/>
    <w:rsid w:val="00A672AA"/>
    <w:rsid w:val="00A7286C"/>
    <w:rsid w:val="00A76A0F"/>
    <w:rsid w:val="00A82DF0"/>
    <w:rsid w:val="00A93DA8"/>
    <w:rsid w:val="00A9699F"/>
    <w:rsid w:val="00AA158D"/>
    <w:rsid w:val="00AA33A8"/>
    <w:rsid w:val="00AA4D4E"/>
    <w:rsid w:val="00AA55CB"/>
    <w:rsid w:val="00AB163C"/>
    <w:rsid w:val="00AB3008"/>
    <w:rsid w:val="00AB340D"/>
    <w:rsid w:val="00AB648B"/>
    <w:rsid w:val="00AB69ED"/>
    <w:rsid w:val="00AC1F1E"/>
    <w:rsid w:val="00AC2CE6"/>
    <w:rsid w:val="00AC47CE"/>
    <w:rsid w:val="00AD16BD"/>
    <w:rsid w:val="00AD3C39"/>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1718C"/>
    <w:rsid w:val="00B24BB7"/>
    <w:rsid w:val="00B30B17"/>
    <w:rsid w:val="00B3442B"/>
    <w:rsid w:val="00B34F32"/>
    <w:rsid w:val="00B408D4"/>
    <w:rsid w:val="00B47D9C"/>
    <w:rsid w:val="00B54511"/>
    <w:rsid w:val="00B56C5A"/>
    <w:rsid w:val="00B61EAB"/>
    <w:rsid w:val="00B63C3C"/>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D406D"/>
    <w:rsid w:val="00BE74C8"/>
    <w:rsid w:val="00BF1711"/>
    <w:rsid w:val="00BF1AA8"/>
    <w:rsid w:val="00BF2514"/>
    <w:rsid w:val="00BF29EC"/>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00AA"/>
    <w:rsid w:val="00C50659"/>
    <w:rsid w:val="00C52A9B"/>
    <w:rsid w:val="00C52B9B"/>
    <w:rsid w:val="00C66420"/>
    <w:rsid w:val="00C70B90"/>
    <w:rsid w:val="00C71137"/>
    <w:rsid w:val="00C73561"/>
    <w:rsid w:val="00C73B21"/>
    <w:rsid w:val="00C750CD"/>
    <w:rsid w:val="00C77E2D"/>
    <w:rsid w:val="00C835D6"/>
    <w:rsid w:val="00C87F20"/>
    <w:rsid w:val="00C91CE5"/>
    <w:rsid w:val="00C9217B"/>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58D1"/>
    <w:rsid w:val="00CD5DB2"/>
    <w:rsid w:val="00CD754D"/>
    <w:rsid w:val="00CE22C5"/>
    <w:rsid w:val="00CE3874"/>
    <w:rsid w:val="00CE7D06"/>
    <w:rsid w:val="00CF2761"/>
    <w:rsid w:val="00D04554"/>
    <w:rsid w:val="00D10805"/>
    <w:rsid w:val="00D1246F"/>
    <w:rsid w:val="00D14D47"/>
    <w:rsid w:val="00D150ED"/>
    <w:rsid w:val="00D23206"/>
    <w:rsid w:val="00D23BA3"/>
    <w:rsid w:val="00D256D4"/>
    <w:rsid w:val="00D25F14"/>
    <w:rsid w:val="00D34836"/>
    <w:rsid w:val="00D37673"/>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4576"/>
    <w:rsid w:val="00D84657"/>
    <w:rsid w:val="00D8619B"/>
    <w:rsid w:val="00DA13D1"/>
    <w:rsid w:val="00DA3C7A"/>
    <w:rsid w:val="00DB1732"/>
    <w:rsid w:val="00DB1757"/>
    <w:rsid w:val="00DC1574"/>
    <w:rsid w:val="00DC4E99"/>
    <w:rsid w:val="00DC5F97"/>
    <w:rsid w:val="00DD1B20"/>
    <w:rsid w:val="00DD4162"/>
    <w:rsid w:val="00DE68D6"/>
    <w:rsid w:val="00DF1124"/>
    <w:rsid w:val="00DF2103"/>
    <w:rsid w:val="00DF59C3"/>
    <w:rsid w:val="00DF7AAC"/>
    <w:rsid w:val="00E02ADF"/>
    <w:rsid w:val="00E0563D"/>
    <w:rsid w:val="00E05961"/>
    <w:rsid w:val="00E12838"/>
    <w:rsid w:val="00E141A5"/>
    <w:rsid w:val="00E15B63"/>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71C5"/>
    <w:rsid w:val="00E6455D"/>
    <w:rsid w:val="00E649B5"/>
    <w:rsid w:val="00E672C1"/>
    <w:rsid w:val="00E677C3"/>
    <w:rsid w:val="00E82BEF"/>
    <w:rsid w:val="00E840C7"/>
    <w:rsid w:val="00E85AA9"/>
    <w:rsid w:val="00E91956"/>
    <w:rsid w:val="00E936F2"/>
    <w:rsid w:val="00E96E88"/>
    <w:rsid w:val="00E97873"/>
    <w:rsid w:val="00EA24A8"/>
    <w:rsid w:val="00EA4141"/>
    <w:rsid w:val="00EB3DDB"/>
    <w:rsid w:val="00EB436B"/>
    <w:rsid w:val="00EC109E"/>
    <w:rsid w:val="00EC2A6A"/>
    <w:rsid w:val="00EC7F47"/>
    <w:rsid w:val="00ED2E83"/>
    <w:rsid w:val="00ED6ABF"/>
    <w:rsid w:val="00EE12CA"/>
    <w:rsid w:val="00EE1DDD"/>
    <w:rsid w:val="00EE3890"/>
    <w:rsid w:val="00EE6824"/>
    <w:rsid w:val="00EF1875"/>
    <w:rsid w:val="00EF45A0"/>
    <w:rsid w:val="00EF7CD7"/>
    <w:rsid w:val="00F07E8F"/>
    <w:rsid w:val="00F1154B"/>
    <w:rsid w:val="00F1200B"/>
    <w:rsid w:val="00F13E62"/>
    <w:rsid w:val="00F16B3C"/>
    <w:rsid w:val="00F175DF"/>
    <w:rsid w:val="00F202B0"/>
    <w:rsid w:val="00F20B27"/>
    <w:rsid w:val="00F20D29"/>
    <w:rsid w:val="00F22A85"/>
    <w:rsid w:val="00F2315F"/>
    <w:rsid w:val="00F2477B"/>
    <w:rsid w:val="00F248D3"/>
    <w:rsid w:val="00F302A2"/>
    <w:rsid w:val="00F303F9"/>
    <w:rsid w:val="00F308B1"/>
    <w:rsid w:val="00F30E55"/>
    <w:rsid w:val="00F31103"/>
    <w:rsid w:val="00F34435"/>
    <w:rsid w:val="00F348C6"/>
    <w:rsid w:val="00F36E9B"/>
    <w:rsid w:val="00F37DD8"/>
    <w:rsid w:val="00F44C39"/>
    <w:rsid w:val="00F50159"/>
    <w:rsid w:val="00F50475"/>
    <w:rsid w:val="00F5084E"/>
    <w:rsid w:val="00F51198"/>
    <w:rsid w:val="00F5288A"/>
    <w:rsid w:val="00F619AD"/>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77885"/>
  <w15:docId w15:val="{48C10A3B-9783-4492-9F59-76FDAF45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2472-9E74-421D-9FB3-38FE0442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9</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20</cp:revision>
  <cp:lastPrinted>2015-05-11T12:28:00Z</cp:lastPrinted>
  <dcterms:created xsi:type="dcterms:W3CDTF">2016-05-07T16:09:00Z</dcterms:created>
  <dcterms:modified xsi:type="dcterms:W3CDTF">2016-10-14T12:56:00Z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